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8DE95C" w14:textId="6A1446EA" w:rsidR="00E261A0" w:rsidRDefault="00E261A0" w:rsidP="008774E4">
      <w:pPr>
        <w:pStyle w:val="Heading1"/>
        <w:spacing w:line="316" w:lineRule="auto"/>
        <w:ind w:left="0" w:firstLine="0"/>
        <w:rPr>
          <w:color w:val="1F3863"/>
        </w:rPr>
      </w:pPr>
      <w:r>
        <w:rPr>
          <w:noProof/>
          <w:color w:val="1F3863"/>
        </w:rPr>
        <w:drawing>
          <wp:anchor distT="0" distB="0" distL="114300" distR="114300" simplePos="0" relativeHeight="251657215" behindDoc="0" locked="0" layoutInCell="1" allowOverlap="1" wp14:anchorId="465FED77" wp14:editId="18CB8E2C">
            <wp:simplePos x="0" y="0"/>
            <wp:positionH relativeFrom="column">
              <wp:posOffset>-266700</wp:posOffset>
            </wp:positionH>
            <wp:positionV relativeFrom="paragraph">
              <wp:posOffset>-449580</wp:posOffset>
            </wp:positionV>
            <wp:extent cx="2109470" cy="701040"/>
            <wp:effectExtent l="0" t="0" r="5080" b="3810"/>
            <wp:wrapSquare wrapText="bothSides"/>
            <wp:docPr id="1679445879" name="Picture 1" descr="Southwest Virginia Community College logo featuring a stylized red and blue eagle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45879" name="Picture 1" descr="Southwest Virginia Community College logo featuring a stylized red and blue eagle to the left"/>
                    <pic:cNvPicPr/>
                  </pic:nvPicPr>
                  <pic:blipFill>
                    <a:blip r:embed="rId8">
                      <a:extLst>
                        <a:ext uri="{28A0092B-C50C-407E-A947-70E740481C1C}">
                          <a14:useLocalDpi xmlns:a14="http://schemas.microsoft.com/office/drawing/2010/main" val="0"/>
                        </a:ext>
                      </a:extLst>
                    </a:blip>
                    <a:stretch>
                      <a:fillRect/>
                    </a:stretch>
                  </pic:blipFill>
                  <pic:spPr>
                    <a:xfrm>
                      <a:off x="0" y="0"/>
                      <a:ext cx="2109470" cy="701040"/>
                    </a:xfrm>
                    <a:prstGeom prst="rect">
                      <a:avLst/>
                    </a:prstGeom>
                  </pic:spPr>
                </pic:pic>
              </a:graphicData>
            </a:graphic>
            <wp14:sizeRelH relativeFrom="margin">
              <wp14:pctWidth>0</wp14:pctWidth>
            </wp14:sizeRelH>
            <wp14:sizeRelV relativeFrom="margin">
              <wp14:pctHeight>0</wp14:pctHeight>
            </wp14:sizeRelV>
          </wp:anchor>
        </w:drawing>
      </w:r>
    </w:p>
    <w:p w14:paraId="3D1B1A5B" w14:textId="26F17805" w:rsidR="00EA1EEE" w:rsidRDefault="00C51850" w:rsidP="00E261A0">
      <w:pPr>
        <w:pStyle w:val="Heading1"/>
        <w:spacing w:line="316" w:lineRule="auto"/>
        <w:ind w:left="0" w:firstLine="0"/>
        <w:jc w:val="center"/>
        <w:rPr>
          <w:color w:val="1F3863"/>
          <w:spacing w:val="-11"/>
        </w:rPr>
      </w:pPr>
      <w:r>
        <w:rPr>
          <w:color w:val="1F3863"/>
        </w:rPr>
        <w:t>Accessibility</w:t>
      </w:r>
      <w:r>
        <w:rPr>
          <w:color w:val="1F3863"/>
          <w:spacing w:val="-9"/>
        </w:rPr>
        <w:t xml:space="preserve"> </w:t>
      </w:r>
      <w:r>
        <w:rPr>
          <w:color w:val="1F3863"/>
        </w:rPr>
        <w:t>&amp;</w:t>
      </w:r>
      <w:r>
        <w:rPr>
          <w:color w:val="1F3863"/>
          <w:spacing w:val="-8"/>
        </w:rPr>
        <w:t xml:space="preserve"> </w:t>
      </w:r>
      <w:r>
        <w:rPr>
          <w:color w:val="1F3863"/>
        </w:rPr>
        <w:t>Accommodation</w:t>
      </w:r>
      <w:r>
        <w:rPr>
          <w:color w:val="1F3863"/>
          <w:spacing w:val="-11"/>
        </w:rPr>
        <w:t xml:space="preserve"> </w:t>
      </w:r>
      <w:r w:rsidR="008774E4">
        <w:rPr>
          <w:color w:val="1F3863"/>
          <w:spacing w:val="-11"/>
        </w:rPr>
        <w:t>S</w:t>
      </w:r>
      <w:r>
        <w:rPr>
          <w:color w:val="1F3863"/>
        </w:rPr>
        <w:t>ervices</w:t>
      </w:r>
    </w:p>
    <w:p w14:paraId="45E29C2D" w14:textId="1D0F0224" w:rsidR="00AE6B2D" w:rsidRDefault="00C51850">
      <w:pPr>
        <w:pStyle w:val="BodyText"/>
        <w:spacing w:before="6"/>
      </w:pPr>
      <w:r>
        <w:t xml:space="preserve">Welcome to </w:t>
      </w:r>
      <w:r w:rsidR="00EA1EEE">
        <w:t>SW</w:t>
      </w:r>
      <w:r>
        <w:t>CC! As a dual enrollment student, you are a college student, and that means</w:t>
      </w:r>
      <w:r>
        <w:rPr>
          <w:spacing w:val="-2"/>
        </w:rPr>
        <w:t xml:space="preserve"> </w:t>
      </w:r>
      <w:r>
        <w:t>some</w:t>
      </w:r>
      <w:r>
        <w:rPr>
          <w:spacing w:val="-4"/>
        </w:rPr>
        <w:t xml:space="preserve"> </w:t>
      </w:r>
      <w:r>
        <w:t>things</w:t>
      </w:r>
      <w:r>
        <w:rPr>
          <w:spacing w:val="-2"/>
        </w:rPr>
        <w:t xml:space="preserve"> </w:t>
      </w:r>
      <w:r>
        <w:t>work</w:t>
      </w:r>
      <w:r>
        <w:rPr>
          <w:spacing w:val="-2"/>
        </w:rPr>
        <w:t xml:space="preserve"> </w:t>
      </w:r>
      <w:r>
        <w:t>a</w:t>
      </w:r>
      <w:r>
        <w:rPr>
          <w:spacing w:val="-2"/>
        </w:rPr>
        <w:t xml:space="preserve"> </w:t>
      </w:r>
      <w:r>
        <w:t>little</w:t>
      </w:r>
      <w:r>
        <w:rPr>
          <w:spacing w:val="-2"/>
        </w:rPr>
        <w:t xml:space="preserve"> </w:t>
      </w:r>
      <w:r>
        <w:t>differently</w:t>
      </w:r>
      <w:r>
        <w:rPr>
          <w:spacing w:val="-2"/>
        </w:rPr>
        <w:t xml:space="preserve"> </w:t>
      </w:r>
      <w:r>
        <w:t>here</w:t>
      </w:r>
      <w:r>
        <w:rPr>
          <w:spacing w:val="-2"/>
        </w:rPr>
        <w:t xml:space="preserve"> </w:t>
      </w:r>
      <w:r>
        <w:t>than</w:t>
      </w:r>
      <w:r>
        <w:rPr>
          <w:spacing w:val="-2"/>
        </w:rPr>
        <w:t xml:space="preserve"> </w:t>
      </w:r>
      <w:r>
        <w:t>they</w:t>
      </w:r>
      <w:r>
        <w:rPr>
          <w:spacing w:val="-4"/>
        </w:rPr>
        <w:t xml:space="preserve"> </w:t>
      </w:r>
      <w:r>
        <w:t>do</w:t>
      </w:r>
      <w:r>
        <w:rPr>
          <w:spacing w:val="-4"/>
        </w:rPr>
        <w:t xml:space="preserve"> </w:t>
      </w:r>
      <w:r>
        <w:t>at</w:t>
      </w:r>
      <w:r>
        <w:rPr>
          <w:spacing w:val="-2"/>
        </w:rPr>
        <w:t xml:space="preserve"> </w:t>
      </w:r>
      <w:r>
        <w:t>your</w:t>
      </w:r>
      <w:r>
        <w:rPr>
          <w:spacing w:val="-5"/>
        </w:rPr>
        <w:t xml:space="preserve"> </w:t>
      </w:r>
      <w:r>
        <w:t>high</w:t>
      </w:r>
      <w:r>
        <w:rPr>
          <w:spacing w:val="-1"/>
        </w:rPr>
        <w:t xml:space="preserve"> </w:t>
      </w:r>
      <w:r>
        <w:t>school.</w:t>
      </w:r>
      <w:r>
        <w:rPr>
          <w:spacing w:val="-4"/>
        </w:rPr>
        <w:t xml:space="preserve"> </w:t>
      </w:r>
      <w:r>
        <w:t>One</w:t>
      </w:r>
      <w:r>
        <w:rPr>
          <w:spacing w:val="-4"/>
        </w:rPr>
        <w:t xml:space="preserve"> </w:t>
      </w:r>
      <w:r>
        <w:t>of those differences is how disability accommodations work.</w:t>
      </w:r>
    </w:p>
    <w:p w14:paraId="45E29C2E" w14:textId="77777777" w:rsidR="00AE6B2D" w:rsidRDefault="00C51850">
      <w:pPr>
        <w:pStyle w:val="Heading2"/>
        <w:spacing w:before="199"/>
      </w:pPr>
      <w:r>
        <w:rPr>
          <w:color w:val="2D5395"/>
        </w:rPr>
        <w:t>What</w:t>
      </w:r>
      <w:r>
        <w:rPr>
          <w:color w:val="2D5395"/>
          <w:spacing w:val="-1"/>
        </w:rPr>
        <w:t xml:space="preserve"> </w:t>
      </w:r>
      <w:r>
        <w:rPr>
          <w:color w:val="2D5395"/>
        </w:rPr>
        <w:t>is</w:t>
      </w:r>
      <w:r>
        <w:rPr>
          <w:color w:val="2D5395"/>
          <w:spacing w:val="-1"/>
        </w:rPr>
        <w:t xml:space="preserve"> </w:t>
      </w:r>
      <w:r>
        <w:rPr>
          <w:color w:val="2D5395"/>
        </w:rPr>
        <w:t>an</w:t>
      </w:r>
      <w:r>
        <w:rPr>
          <w:color w:val="2D5395"/>
          <w:spacing w:val="-1"/>
        </w:rPr>
        <w:t xml:space="preserve"> </w:t>
      </w:r>
      <w:r>
        <w:rPr>
          <w:color w:val="2D5395"/>
        </w:rPr>
        <w:t>IEP</w:t>
      </w:r>
      <w:r>
        <w:rPr>
          <w:color w:val="2D5395"/>
          <w:spacing w:val="-1"/>
        </w:rPr>
        <w:t xml:space="preserve"> </w:t>
      </w:r>
      <w:r>
        <w:rPr>
          <w:color w:val="2D5395"/>
        </w:rPr>
        <w:t>or</w:t>
      </w:r>
      <w:r>
        <w:rPr>
          <w:color w:val="2D5395"/>
          <w:spacing w:val="-3"/>
        </w:rPr>
        <w:t xml:space="preserve"> </w:t>
      </w:r>
      <w:r>
        <w:rPr>
          <w:color w:val="2D5395"/>
        </w:rPr>
        <w:t>504</w:t>
      </w:r>
      <w:r>
        <w:rPr>
          <w:color w:val="2D5395"/>
          <w:spacing w:val="-2"/>
        </w:rPr>
        <w:t xml:space="preserve"> </w:t>
      </w:r>
      <w:r>
        <w:rPr>
          <w:color w:val="2D5395"/>
          <w:spacing w:val="-4"/>
        </w:rPr>
        <w:t>Plan?</w:t>
      </w:r>
    </w:p>
    <w:p w14:paraId="45E29C2F" w14:textId="77777777" w:rsidR="00AE6B2D" w:rsidRDefault="00C51850">
      <w:pPr>
        <w:pStyle w:val="BodyText"/>
        <w:spacing w:before="101"/>
        <w:ind w:right="347"/>
      </w:pPr>
      <w:r>
        <w:t>If</w:t>
      </w:r>
      <w:r>
        <w:rPr>
          <w:spacing w:val="-3"/>
        </w:rPr>
        <w:t xml:space="preserve"> </w:t>
      </w:r>
      <w:r>
        <w:t>you</w:t>
      </w:r>
      <w:r>
        <w:rPr>
          <w:spacing w:val="-5"/>
        </w:rPr>
        <w:t xml:space="preserve"> </w:t>
      </w:r>
      <w:r>
        <w:t>receive</w:t>
      </w:r>
      <w:r>
        <w:rPr>
          <w:spacing w:val="-5"/>
        </w:rPr>
        <w:t xml:space="preserve"> </w:t>
      </w:r>
      <w:r>
        <w:t>disability</w:t>
      </w:r>
      <w:r>
        <w:rPr>
          <w:spacing w:val="-6"/>
        </w:rPr>
        <w:t xml:space="preserve"> </w:t>
      </w:r>
      <w:r>
        <w:t>services and</w:t>
      </w:r>
      <w:r>
        <w:rPr>
          <w:spacing w:val="-3"/>
        </w:rPr>
        <w:t xml:space="preserve"> </w:t>
      </w:r>
      <w:r>
        <w:t>accommodations in</w:t>
      </w:r>
      <w:r>
        <w:rPr>
          <w:spacing w:val="-5"/>
        </w:rPr>
        <w:t xml:space="preserve"> </w:t>
      </w:r>
      <w:r>
        <w:t>high</w:t>
      </w:r>
      <w:r>
        <w:rPr>
          <w:spacing w:val="-4"/>
        </w:rPr>
        <w:t xml:space="preserve"> </w:t>
      </w:r>
      <w:r>
        <w:t>school,</w:t>
      </w:r>
      <w:r>
        <w:rPr>
          <w:spacing w:val="-3"/>
        </w:rPr>
        <w:t xml:space="preserve"> </w:t>
      </w:r>
      <w:r>
        <w:t>you</w:t>
      </w:r>
      <w:r>
        <w:rPr>
          <w:spacing w:val="-3"/>
        </w:rPr>
        <w:t xml:space="preserve"> </w:t>
      </w:r>
      <w:r>
        <w:t>likely</w:t>
      </w:r>
      <w:r>
        <w:rPr>
          <w:spacing w:val="-5"/>
        </w:rPr>
        <w:t xml:space="preserve"> </w:t>
      </w:r>
      <w:r>
        <w:t>have one of two plans on file.</w:t>
      </w:r>
    </w:p>
    <w:p w14:paraId="45E29C30" w14:textId="77777777" w:rsidR="00AE6B2D" w:rsidRDefault="00C51850">
      <w:pPr>
        <w:pStyle w:val="ListParagraph"/>
        <w:numPr>
          <w:ilvl w:val="0"/>
          <w:numId w:val="2"/>
        </w:numPr>
        <w:tabs>
          <w:tab w:val="left" w:pos="720"/>
        </w:tabs>
        <w:ind w:right="289"/>
        <w:rPr>
          <w:sz w:val="24"/>
        </w:rPr>
      </w:pPr>
      <w:r>
        <w:rPr>
          <w:b/>
          <w:sz w:val="24"/>
        </w:rPr>
        <w:t xml:space="preserve">An Individualized Education Program, or IEP, </w:t>
      </w:r>
      <w:r>
        <w:rPr>
          <w:sz w:val="24"/>
        </w:rPr>
        <w:t>is a</w:t>
      </w:r>
      <w:r>
        <w:rPr>
          <w:spacing w:val="-1"/>
          <w:sz w:val="24"/>
        </w:rPr>
        <w:t xml:space="preserve"> </w:t>
      </w:r>
      <w:r>
        <w:rPr>
          <w:sz w:val="24"/>
        </w:rPr>
        <w:t>legally binding</w:t>
      </w:r>
      <w:r>
        <w:rPr>
          <w:spacing w:val="-1"/>
          <w:sz w:val="24"/>
        </w:rPr>
        <w:t xml:space="preserve"> </w:t>
      </w:r>
      <w:r>
        <w:rPr>
          <w:sz w:val="24"/>
        </w:rPr>
        <w:t>document created by a team that includes your parents, teachers, and school staff. It outlines your disability, your academic goals, the specialized services you receive, and any accommodations or modifications that support your learning. IEPs</w:t>
      </w:r>
      <w:r>
        <w:rPr>
          <w:spacing w:val="-4"/>
          <w:sz w:val="24"/>
        </w:rPr>
        <w:t xml:space="preserve"> </w:t>
      </w:r>
      <w:r>
        <w:rPr>
          <w:sz w:val="24"/>
        </w:rPr>
        <w:t>are</w:t>
      </w:r>
      <w:r>
        <w:rPr>
          <w:spacing w:val="-7"/>
          <w:sz w:val="24"/>
        </w:rPr>
        <w:t xml:space="preserve"> </w:t>
      </w:r>
      <w:r>
        <w:rPr>
          <w:sz w:val="24"/>
        </w:rPr>
        <w:t>designed</w:t>
      </w:r>
      <w:r>
        <w:rPr>
          <w:spacing w:val="-4"/>
          <w:sz w:val="24"/>
        </w:rPr>
        <w:t xml:space="preserve"> </w:t>
      </w:r>
      <w:r>
        <w:rPr>
          <w:sz w:val="24"/>
        </w:rPr>
        <w:t>specifically</w:t>
      </w:r>
      <w:r>
        <w:rPr>
          <w:spacing w:val="-4"/>
          <w:sz w:val="24"/>
        </w:rPr>
        <w:t xml:space="preserve"> </w:t>
      </w:r>
      <w:r>
        <w:rPr>
          <w:sz w:val="24"/>
        </w:rPr>
        <w:t>for</w:t>
      </w:r>
      <w:r>
        <w:rPr>
          <w:spacing w:val="-4"/>
          <w:sz w:val="24"/>
        </w:rPr>
        <w:t xml:space="preserve"> </w:t>
      </w:r>
      <w:r>
        <w:rPr>
          <w:sz w:val="24"/>
        </w:rPr>
        <w:t>students</w:t>
      </w:r>
      <w:r>
        <w:rPr>
          <w:spacing w:val="-6"/>
          <w:sz w:val="24"/>
        </w:rPr>
        <w:t xml:space="preserve"> </w:t>
      </w:r>
      <w:r>
        <w:rPr>
          <w:sz w:val="24"/>
        </w:rPr>
        <w:t>who</w:t>
      </w:r>
      <w:r>
        <w:rPr>
          <w:spacing w:val="-4"/>
          <w:sz w:val="24"/>
        </w:rPr>
        <w:t xml:space="preserve"> </w:t>
      </w:r>
      <w:r>
        <w:rPr>
          <w:sz w:val="24"/>
        </w:rPr>
        <w:t>need</w:t>
      </w:r>
      <w:r>
        <w:rPr>
          <w:spacing w:val="-6"/>
          <w:sz w:val="24"/>
        </w:rPr>
        <w:t xml:space="preserve"> </w:t>
      </w:r>
      <w:r>
        <w:rPr>
          <w:sz w:val="24"/>
        </w:rPr>
        <w:t>specialized</w:t>
      </w:r>
      <w:r>
        <w:rPr>
          <w:spacing w:val="-4"/>
          <w:sz w:val="24"/>
        </w:rPr>
        <w:t xml:space="preserve"> </w:t>
      </w:r>
      <w:r>
        <w:rPr>
          <w:sz w:val="24"/>
        </w:rPr>
        <w:t>instruction</w:t>
      </w:r>
      <w:r>
        <w:rPr>
          <w:spacing w:val="-6"/>
          <w:sz w:val="24"/>
        </w:rPr>
        <w:t xml:space="preserve"> </w:t>
      </w:r>
      <w:r>
        <w:rPr>
          <w:sz w:val="24"/>
        </w:rPr>
        <w:t>as part of their education.</w:t>
      </w:r>
    </w:p>
    <w:p w14:paraId="45E29C31" w14:textId="77777777" w:rsidR="00AE6B2D" w:rsidRDefault="00C51850">
      <w:pPr>
        <w:pStyle w:val="ListParagraph"/>
        <w:numPr>
          <w:ilvl w:val="0"/>
          <w:numId w:val="2"/>
        </w:numPr>
        <w:tabs>
          <w:tab w:val="left" w:pos="720"/>
        </w:tabs>
        <w:spacing w:before="121"/>
        <w:rPr>
          <w:sz w:val="24"/>
        </w:rPr>
      </w:pPr>
      <w:r>
        <w:rPr>
          <w:b/>
          <w:sz w:val="24"/>
        </w:rPr>
        <w:t xml:space="preserve">A 504 Plan </w:t>
      </w:r>
      <w:r>
        <w:rPr>
          <w:sz w:val="24"/>
        </w:rPr>
        <w:t>is also a legal document, but it focuses specifically on removing barriers</w:t>
      </w:r>
      <w:r>
        <w:rPr>
          <w:spacing w:val="-3"/>
          <w:sz w:val="24"/>
        </w:rPr>
        <w:t xml:space="preserve"> </w:t>
      </w:r>
      <w:r>
        <w:rPr>
          <w:sz w:val="24"/>
        </w:rPr>
        <w:t>so</w:t>
      </w:r>
      <w:r>
        <w:rPr>
          <w:spacing w:val="-3"/>
          <w:sz w:val="24"/>
        </w:rPr>
        <w:t xml:space="preserve"> </w:t>
      </w:r>
      <w:r>
        <w:rPr>
          <w:sz w:val="24"/>
        </w:rPr>
        <w:t>a</w:t>
      </w:r>
      <w:r>
        <w:rPr>
          <w:spacing w:val="-2"/>
          <w:sz w:val="24"/>
        </w:rPr>
        <w:t xml:space="preserve"> </w:t>
      </w:r>
      <w:r>
        <w:rPr>
          <w:sz w:val="24"/>
        </w:rPr>
        <w:t>student</w:t>
      </w:r>
      <w:r>
        <w:rPr>
          <w:spacing w:val="-5"/>
          <w:sz w:val="24"/>
        </w:rPr>
        <w:t xml:space="preserve"> </w:t>
      </w:r>
      <w:r>
        <w:rPr>
          <w:sz w:val="24"/>
        </w:rPr>
        <w:t>can</w:t>
      </w:r>
      <w:r>
        <w:rPr>
          <w:spacing w:val="-3"/>
          <w:sz w:val="24"/>
        </w:rPr>
        <w:t xml:space="preserve"> </w:t>
      </w:r>
      <w:r>
        <w:rPr>
          <w:sz w:val="24"/>
        </w:rPr>
        <w:t>access</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educational</w:t>
      </w:r>
      <w:r>
        <w:rPr>
          <w:spacing w:val="-6"/>
          <w:sz w:val="24"/>
        </w:rPr>
        <w:t xml:space="preserve"> </w:t>
      </w:r>
      <w:r>
        <w:rPr>
          <w:sz w:val="24"/>
        </w:rPr>
        <w:t>experience</w:t>
      </w:r>
      <w:r>
        <w:rPr>
          <w:spacing w:val="-5"/>
          <w:sz w:val="24"/>
        </w:rPr>
        <w:t xml:space="preserve"> </w:t>
      </w:r>
      <w:r>
        <w:rPr>
          <w:sz w:val="24"/>
        </w:rPr>
        <w:t>as</w:t>
      </w:r>
      <w:r>
        <w:rPr>
          <w:spacing w:val="-3"/>
          <w:sz w:val="24"/>
        </w:rPr>
        <w:t xml:space="preserve"> </w:t>
      </w:r>
      <w:r>
        <w:rPr>
          <w:sz w:val="24"/>
        </w:rPr>
        <w:t>their</w:t>
      </w:r>
      <w:r>
        <w:rPr>
          <w:spacing w:val="-5"/>
          <w:sz w:val="24"/>
        </w:rPr>
        <w:t xml:space="preserve"> </w:t>
      </w:r>
      <w:r>
        <w:rPr>
          <w:sz w:val="24"/>
        </w:rPr>
        <w:t>peers. Students with 504 Plans typically do not need specialized instruction, but they may need adjustments such as extended test time, preferential seating, or access to assistive technology.</w:t>
      </w:r>
    </w:p>
    <w:p w14:paraId="45E29C32" w14:textId="77777777" w:rsidR="00AE6B2D" w:rsidRDefault="00C51850">
      <w:pPr>
        <w:pStyle w:val="BodyText"/>
        <w:spacing w:before="118"/>
        <w:ind w:right="347"/>
      </w:pPr>
      <w:r>
        <w:t>Both</w:t>
      </w:r>
      <w:r>
        <w:rPr>
          <w:spacing w:val="-3"/>
        </w:rPr>
        <w:t xml:space="preserve"> </w:t>
      </w:r>
      <w:r>
        <w:t>plans</w:t>
      </w:r>
      <w:r>
        <w:rPr>
          <w:spacing w:val="-5"/>
        </w:rPr>
        <w:t xml:space="preserve"> </w:t>
      </w:r>
      <w:r>
        <w:t>are</w:t>
      </w:r>
      <w:r>
        <w:rPr>
          <w:spacing w:val="-4"/>
        </w:rPr>
        <w:t xml:space="preserve"> </w:t>
      </w:r>
      <w:r>
        <w:t>put</w:t>
      </w:r>
      <w:r>
        <w:rPr>
          <w:spacing w:val="-4"/>
        </w:rPr>
        <w:t xml:space="preserve"> </w:t>
      </w:r>
      <w:r>
        <w:t>together</w:t>
      </w:r>
      <w:r>
        <w:rPr>
          <w:spacing w:val="-5"/>
        </w:rPr>
        <w:t xml:space="preserve"> </w:t>
      </w:r>
      <w:r>
        <w:t>and</w:t>
      </w:r>
      <w:r>
        <w:rPr>
          <w:spacing w:val="-4"/>
        </w:rPr>
        <w:t xml:space="preserve"> </w:t>
      </w:r>
      <w:r>
        <w:t>managed</w:t>
      </w:r>
      <w:r>
        <w:rPr>
          <w:spacing w:val="-2"/>
        </w:rPr>
        <w:t xml:space="preserve"> </w:t>
      </w:r>
      <w:r>
        <w:t>by</w:t>
      </w:r>
      <w:r>
        <w:rPr>
          <w:spacing w:val="-5"/>
        </w:rPr>
        <w:t xml:space="preserve"> </w:t>
      </w:r>
      <w:r>
        <w:t>your</w:t>
      </w:r>
      <w:r>
        <w:rPr>
          <w:spacing w:val="-2"/>
        </w:rPr>
        <w:t xml:space="preserve"> </w:t>
      </w:r>
      <w:r>
        <w:t>high</w:t>
      </w:r>
      <w:r>
        <w:rPr>
          <w:spacing w:val="-2"/>
        </w:rPr>
        <w:t xml:space="preserve"> </w:t>
      </w:r>
      <w:r>
        <w:t>school</w:t>
      </w:r>
      <w:r>
        <w:rPr>
          <w:spacing w:val="-5"/>
        </w:rPr>
        <w:t xml:space="preserve"> </w:t>
      </w:r>
      <w:r>
        <w:t>under</w:t>
      </w:r>
      <w:r>
        <w:rPr>
          <w:spacing w:val="-2"/>
        </w:rPr>
        <w:t xml:space="preserve"> </w:t>
      </w:r>
      <w:r>
        <w:t>laws</w:t>
      </w:r>
      <w:r>
        <w:rPr>
          <w:spacing w:val="-2"/>
        </w:rPr>
        <w:t xml:space="preserve"> </w:t>
      </w:r>
      <w:r>
        <w:t>that</w:t>
      </w:r>
      <w:r>
        <w:rPr>
          <w:spacing w:val="-4"/>
        </w:rPr>
        <w:t xml:space="preserve"> </w:t>
      </w:r>
      <w:r>
        <w:t>apply only to K-12 education.</w:t>
      </w:r>
    </w:p>
    <w:p w14:paraId="45E29C33" w14:textId="77777777" w:rsidR="00AE6B2D" w:rsidRDefault="00C51850">
      <w:pPr>
        <w:pStyle w:val="Heading2"/>
        <w:spacing w:before="202"/>
      </w:pPr>
      <w:r>
        <w:rPr>
          <w:color w:val="2D5395"/>
        </w:rPr>
        <w:t>What</w:t>
      </w:r>
      <w:r>
        <w:rPr>
          <w:color w:val="2D5395"/>
          <w:spacing w:val="-2"/>
        </w:rPr>
        <w:t xml:space="preserve"> </w:t>
      </w:r>
      <w:r>
        <w:rPr>
          <w:color w:val="2D5395"/>
        </w:rPr>
        <w:t>Are</w:t>
      </w:r>
      <w:r>
        <w:rPr>
          <w:color w:val="2D5395"/>
          <w:spacing w:val="-2"/>
        </w:rPr>
        <w:t xml:space="preserve"> Accommodations?</w:t>
      </w:r>
    </w:p>
    <w:p w14:paraId="45E29C34" w14:textId="77777777" w:rsidR="00AE6B2D" w:rsidRDefault="00C51850">
      <w:pPr>
        <w:pStyle w:val="BodyText"/>
        <w:ind w:right="118"/>
      </w:pPr>
      <w:r>
        <w:t>Accommodations are adjustments that help level the playing field for students with disabilities.</w:t>
      </w:r>
      <w:r>
        <w:rPr>
          <w:spacing w:val="-3"/>
        </w:rPr>
        <w:t xml:space="preserve"> </w:t>
      </w:r>
      <w:r>
        <w:t>They</w:t>
      </w:r>
      <w:r>
        <w:rPr>
          <w:spacing w:val="-3"/>
        </w:rPr>
        <w:t xml:space="preserve"> </w:t>
      </w:r>
      <w:r>
        <w:t>do</w:t>
      </w:r>
      <w:r>
        <w:rPr>
          <w:spacing w:val="-3"/>
        </w:rPr>
        <w:t xml:space="preserve"> </w:t>
      </w:r>
      <w:r>
        <w:t>not</w:t>
      </w:r>
      <w:r>
        <w:rPr>
          <w:spacing w:val="-3"/>
        </w:rPr>
        <w:t xml:space="preserve"> </w:t>
      </w:r>
      <w:r>
        <w:t>change</w:t>
      </w:r>
      <w:r>
        <w:rPr>
          <w:spacing w:val="-5"/>
        </w:rPr>
        <w:t xml:space="preserve"> </w:t>
      </w:r>
      <w:r>
        <w:t>what</w:t>
      </w:r>
      <w:r>
        <w:rPr>
          <w:spacing w:val="-5"/>
        </w:rPr>
        <w:t xml:space="preserve"> </w:t>
      </w:r>
      <w:r>
        <w:t>you</w:t>
      </w:r>
      <w:r>
        <w:rPr>
          <w:spacing w:val="-5"/>
        </w:rPr>
        <w:t xml:space="preserve"> </w:t>
      </w:r>
      <w:r>
        <w:t>are</w:t>
      </w:r>
      <w:r>
        <w:rPr>
          <w:spacing w:val="-5"/>
        </w:rPr>
        <w:t xml:space="preserve"> </w:t>
      </w:r>
      <w:r>
        <w:t>expected</w:t>
      </w:r>
      <w:r>
        <w:rPr>
          <w:spacing w:val="-5"/>
        </w:rPr>
        <w:t xml:space="preserve"> </w:t>
      </w:r>
      <w:r>
        <w:t>to</w:t>
      </w:r>
      <w:r>
        <w:rPr>
          <w:spacing w:val="-2"/>
        </w:rPr>
        <w:t xml:space="preserve"> </w:t>
      </w:r>
      <w:r>
        <w:t>learn</w:t>
      </w:r>
      <w:r>
        <w:rPr>
          <w:spacing w:val="-3"/>
        </w:rPr>
        <w:t xml:space="preserve"> </w:t>
      </w:r>
      <w:r>
        <w:t>or</w:t>
      </w:r>
      <w:r>
        <w:rPr>
          <w:spacing w:val="-3"/>
        </w:rPr>
        <w:t xml:space="preserve"> </w:t>
      </w:r>
      <w:r>
        <w:t>lower</w:t>
      </w:r>
      <w:r>
        <w:rPr>
          <w:spacing w:val="-3"/>
        </w:rPr>
        <w:t xml:space="preserve"> </w:t>
      </w:r>
      <w:r>
        <w:t>the</w:t>
      </w:r>
      <w:r>
        <w:rPr>
          <w:spacing w:val="-3"/>
        </w:rPr>
        <w:t xml:space="preserve"> </w:t>
      </w:r>
      <w:r>
        <w:t>standard for</w:t>
      </w:r>
      <w:r>
        <w:rPr>
          <w:spacing w:val="-3"/>
        </w:rPr>
        <w:t xml:space="preserve"> </w:t>
      </w:r>
      <w:r>
        <w:t>your</w:t>
      </w:r>
      <w:r>
        <w:rPr>
          <w:spacing w:val="-3"/>
        </w:rPr>
        <w:t xml:space="preserve"> </w:t>
      </w:r>
      <w:r>
        <w:t>work.</w:t>
      </w:r>
      <w:r>
        <w:rPr>
          <w:spacing w:val="-6"/>
        </w:rPr>
        <w:t xml:space="preserve"> </w:t>
      </w:r>
      <w:r>
        <w:t>Instead,</w:t>
      </w:r>
      <w:r>
        <w:rPr>
          <w:spacing w:val="-5"/>
        </w:rPr>
        <w:t xml:space="preserve"> </w:t>
      </w:r>
      <w:r>
        <w:t>they</w:t>
      </w:r>
      <w:r>
        <w:rPr>
          <w:spacing w:val="-3"/>
        </w:rPr>
        <w:t xml:space="preserve"> </w:t>
      </w:r>
      <w:r>
        <w:t>change</w:t>
      </w:r>
      <w:r>
        <w:rPr>
          <w:spacing w:val="-5"/>
        </w:rPr>
        <w:t xml:space="preserve"> </w:t>
      </w:r>
      <w:r>
        <w:t>how</w:t>
      </w:r>
      <w:r>
        <w:rPr>
          <w:spacing w:val="-3"/>
        </w:rPr>
        <w:t xml:space="preserve"> </w:t>
      </w:r>
      <w:r>
        <w:t>you</w:t>
      </w:r>
      <w:r>
        <w:rPr>
          <w:spacing w:val="-5"/>
        </w:rPr>
        <w:t xml:space="preserve"> </w:t>
      </w:r>
      <w:r>
        <w:t>access</w:t>
      </w:r>
      <w:r>
        <w:rPr>
          <w:spacing w:val="-3"/>
        </w:rPr>
        <w:t xml:space="preserve"> </w:t>
      </w:r>
      <w:r>
        <w:t>information</w:t>
      </w:r>
      <w:r>
        <w:rPr>
          <w:spacing w:val="-5"/>
        </w:rPr>
        <w:t xml:space="preserve"> </w:t>
      </w:r>
      <w:r>
        <w:t>or</w:t>
      </w:r>
      <w:r>
        <w:rPr>
          <w:spacing w:val="-6"/>
        </w:rPr>
        <w:t xml:space="preserve"> </w:t>
      </w:r>
      <w:r>
        <w:t>demonstrate</w:t>
      </w:r>
      <w:r>
        <w:rPr>
          <w:spacing w:val="-2"/>
        </w:rPr>
        <w:t xml:space="preserve"> </w:t>
      </w:r>
      <w:r>
        <w:t>what you know.</w:t>
      </w:r>
    </w:p>
    <w:p w14:paraId="45E29C35" w14:textId="77777777" w:rsidR="00AE6B2D" w:rsidRDefault="00C51850">
      <w:pPr>
        <w:pStyle w:val="BodyText"/>
        <w:spacing w:before="120"/>
        <w:ind w:right="347"/>
      </w:pPr>
      <w:r>
        <w:t>Accommodations</w:t>
      </w:r>
      <w:r>
        <w:rPr>
          <w:spacing w:val="-5"/>
        </w:rPr>
        <w:t xml:space="preserve"> </w:t>
      </w:r>
      <w:r>
        <w:t>are</w:t>
      </w:r>
      <w:r>
        <w:rPr>
          <w:spacing w:val="-3"/>
        </w:rPr>
        <w:t xml:space="preserve"> </w:t>
      </w:r>
      <w:r>
        <w:t>not</w:t>
      </w:r>
      <w:r>
        <w:rPr>
          <w:spacing w:val="-3"/>
        </w:rPr>
        <w:t xml:space="preserve"> </w:t>
      </w:r>
      <w:r>
        <w:t>about</w:t>
      </w:r>
      <w:r>
        <w:rPr>
          <w:spacing w:val="-3"/>
        </w:rPr>
        <w:t xml:space="preserve"> </w:t>
      </w:r>
      <w:r>
        <w:t>giving</w:t>
      </w:r>
      <w:r>
        <w:rPr>
          <w:spacing w:val="-5"/>
        </w:rPr>
        <w:t xml:space="preserve"> </w:t>
      </w:r>
      <w:r>
        <w:t>anyone</w:t>
      </w:r>
      <w:r>
        <w:rPr>
          <w:spacing w:val="-5"/>
        </w:rPr>
        <w:t xml:space="preserve"> </w:t>
      </w:r>
      <w:r>
        <w:t>an</w:t>
      </w:r>
      <w:r>
        <w:rPr>
          <w:spacing w:val="-5"/>
        </w:rPr>
        <w:t xml:space="preserve"> </w:t>
      </w:r>
      <w:r>
        <w:t>unfair</w:t>
      </w:r>
      <w:r>
        <w:rPr>
          <w:spacing w:val="-5"/>
        </w:rPr>
        <w:t xml:space="preserve"> </w:t>
      </w:r>
      <w:r>
        <w:t>advantage.</w:t>
      </w:r>
      <w:r>
        <w:rPr>
          <w:spacing w:val="-7"/>
        </w:rPr>
        <w:t xml:space="preserve"> </w:t>
      </w:r>
      <w:r>
        <w:t>They</w:t>
      </w:r>
      <w:r>
        <w:rPr>
          <w:spacing w:val="-3"/>
        </w:rPr>
        <w:t xml:space="preserve"> </w:t>
      </w:r>
      <w:r>
        <w:t>are</w:t>
      </w:r>
      <w:r>
        <w:rPr>
          <w:spacing w:val="-6"/>
        </w:rPr>
        <w:t xml:space="preserve"> </w:t>
      </w:r>
      <w:r>
        <w:t>about ensuring</w:t>
      </w:r>
      <w:r>
        <w:rPr>
          <w:spacing w:val="-7"/>
        </w:rPr>
        <w:t xml:space="preserve"> </w:t>
      </w:r>
      <w:r>
        <w:t>that</w:t>
      </w:r>
      <w:r>
        <w:rPr>
          <w:spacing w:val="-3"/>
        </w:rPr>
        <w:t xml:space="preserve"> </w:t>
      </w:r>
      <w:r>
        <w:t>a</w:t>
      </w:r>
      <w:r>
        <w:rPr>
          <w:spacing w:val="-4"/>
        </w:rPr>
        <w:t xml:space="preserve"> </w:t>
      </w:r>
      <w:r>
        <w:t>disability</w:t>
      </w:r>
      <w:r>
        <w:rPr>
          <w:spacing w:val="-3"/>
        </w:rPr>
        <w:t xml:space="preserve"> </w:t>
      </w:r>
      <w:r>
        <w:t>does</w:t>
      </w:r>
      <w:r>
        <w:rPr>
          <w:spacing w:val="-5"/>
        </w:rPr>
        <w:t xml:space="preserve"> </w:t>
      </w:r>
      <w:r>
        <w:t>not</w:t>
      </w:r>
      <w:r>
        <w:rPr>
          <w:spacing w:val="-3"/>
        </w:rPr>
        <w:t xml:space="preserve"> </w:t>
      </w:r>
      <w:r>
        <w:t>create</w:t>
      </w:r>
      <w:r>
        <w:rPr>
          <w:spacing w:val="-2"/>
        </w:rPr>
        <w:t xml:space="preserve"> </w:t>
      </w:r>
      <w:r>
        <w:t>an</w:t>
      </w:r>
      <w:r>
        <w:rPr>
          <w:spacing w:val="-3"/>
        </w:rPr>
        <w:t xml:space="preserve"> </w:t>
      </w:r>
      <w:r>
        <w:t>unnecessary</w:t>
      </w:r>
      <w:r>
        <w:rPr>
          <w:spacing w:val="-2"/>
        </w:rPr>
        <w:t xml:space="preserve"> </w:t>
      </w:r>
      <w:r>
        <w:t>barrier</w:t>
      </w:r>
      <w:r>
        <w:rPr>
          <w:spacing w:val="-3"/>
        </w:rPr>
        <w:t xml:space="preserve"> </w:t>
      </w:r>
      <w:r>
        <w:t>to</w:t>
      </w:r>
      <w:r>
        <w:rPr>
          <w:spacing w:val="5"/>
        </w:rPr>
        <w:t xml:space="preserve"> </w:t>
      </w:r>
      <w:r>
        <w:t>your</w:t>
      </w:r>
      <w:r>
        <w:rPr>
          <w:spacing w:val="-2"/>
        </w:rPr>
        <w:t xml:space="preserve"> education.</w:t>
      </w:r>
    </w:p>
    <w:p w14:paraId="45E29C36" w14:textId="77777777" w:rsidR="00AE6B2D" w:rsidRDefault="00C51850">
      <w:pPr>
        <w:pStyle w:val="Heading2"/>
        <w:spacing w:before="202"/>
      </w:pPr>
      <w:r>
        <w:rPr>
          <w:color w:val="2D5395"/>
        </w:rPr>
        <w:t>The</w:t>
      </w:r>
      <w:r>
        <w:rPr>
          <w:color w:val="2D5395"/>
          <w:spacing w:val="-2"/>
        </w:rPr>
        <w:t xml:space="preserve"> </w:t>
      </w:r>
      <w:r>
        <w:rPr>
          <w:color w:val="2D5395"/>
        </w:rPr>
        <w:t>Law</w:t>
      </w:r>
      <w:r>
        <w:rPr>
          <w:color w:val="2D5395"/>
          <w:spacing w:val="-2"/>
        </w:rPr>
        <w:t xml:space="preserve"> </w:t>
      </w:r>
      <w:r>
        <w:rPr>
          <w:color w:val="2D5395"/>
        </w:rPr>
        <w:t>is</w:t>
      </w:r>
      <w:r>
        <w:rPr>
          <w:color w:val="2D5395"/>
          <w:spacing w:val="-2"/>
        </w:rPr>
        <w:t xml:space="preserve"> </w:t>
      </w:r>
      <w:r>
        <w:rPr>
          <w:color w:val="2D5395"/>
        </w:rPr>
        <w:t>Different</w:t>
      </w:r>
      <w:r>
        <w:rPr>
          <w:color w:val="2D5395"/>
          <w:spacing w:val="-3"/>
        </w:rPr>
        <w:t xml:space="preserve"> </w:t>
      </w:r>
      <w:r>
        <w:rPr>
          <w:color w:val="2D5395"/>
        </w:rPr>
        <w:t>in</w:t>
      </w:r>
      <w:r>
        <w:rPr>
          <w:color w:val="2D5395"/>
          <w:spacing w:val="-1"/>
        </w:rPr>
        <w:t xml:space="preserve"> </w:t>
      </w:r>
      <w:r>
        <w:rPr>
          <w:color w:val="2D5395"/>
          <w:spacing w:val="-2"/>
        </w:rPr>
        <w:t>College</w:t>
      </w:r>
    </w:p>
    <w:p w14:paraId="45E29C37" w14:textId="493E9ACE" w:rsidR="00AE6B2D" w:rsidRDefault="00C51850">
      <w:pPr>
        <w:pStyle w:val="BodyText"/>
        <w:ind w:right="83"/>
      </w:pPr>
      <w:r>
        <w:t>In high school, disability services are governed by the Individuals with Disabilities Education Act (IDEA) and Section 504 of the Rehabilitation Act. These laws require schools</w:t>
      </w:r>
      <w:r>
        <w:rPr>
          <w:spacing w:val="-3"/>
        </w:rPr>
        <w:t xml:space="preserve"> </w:t>
      </w:r>
      <w:r>
        <w:t>to</w:t>
      </w:r>
      <w:r>
        <w:rPr>
          <w:spacing w:val="-3"/>
        </w:rPr>
        <w:t xml:space="preserve"> </w:t>
      </w:r>
      <w:r>
        <w:t>identify</w:t>
      </w:r>
      <w:r>
        <w:rPr>
          <w:spacing w:val="-3"/>
        </w:rPr>
        <w:t xml:space="preserve"> </w:t>
      </w:r>
      <w:r>
        <w:t>students</w:t>
      </w:r>
      <w:r>
        <w:rPr>
          <w:spacing w:val="-3"/>
        </w:rPr>
        <w:t xml:space="preserve"> </w:t>
      </w:r>
      <w:r>
        <w:t>with</w:t>
      </w:r>
      <w:r>
        <w:rPr>
          <w:spacing w:val="-4"/>
        </w:rPr>
        <w:t xml:space="preserve"> </w:t>
      </w:r>
      <w:r>
        <w:t>disabilities</w:t>
      </w:r>
      <w:r>
        <w:rPr>
          <w:spacing w:val="-5"/>
        </w:rPr>
        <w:t xml:space="preserve"> </w:t>
      </w:r>
      <w:r>
        <w:t>and</w:t>
      </w:r>
      <w:r>
        <w:rPr>
          <w:spacing w:val="-3"/>
        </w:rPr>
        <w:t xml:space="preserve"> </w:t>
      </w:r>
      <w:r>
        <w:t>provide</w:t>
      </w:r>
      <w:r>
        <w:rPr>
          <w:spacing w:val="-3"/>
        </w:rPr>
        <w:t xml:space="preserve"> </w:t>
      </w:r>
      <w:r>
        <w:t>services</w:t>
      </w:r>
      <w:r>
        <w:rPr>
          <w:spacing w:val="-5"/>
        </w:rPr>
        <w:t xml:space="preserve"> </w:t>
      </w:r>
      <w:r>
        <w:t>proactively.</w:t>
      </w:r>
      <w:r>
        <w:rPr>
          <w:spacing w:val="-3"/>
        </w:rPr>
        <w:t xml:space="preserve"> </w:t>
      </w:r>
      <w:r>
        <w:t>In</w:t>
      </w:r>
      <w:r>
        <w:rPr>
          <w:spacing w:val="-3"/>
        </w:rPr>
        <w:t xml:space="preserve"> </w:t>
      </w:r>
      <w:r>
        <w:t xml:space="preserve">college, the Americans with Disabilities Act (ADA) and Section 504 still apply, but the responsibility shifts to you. </w:t>
      </w:r>
      <w:r w:rsidRPr="00992D4C">
        <w:t xml:space="preserve">This is where self-disclosure comes in. </w:t>
      </w:r>
      <w:r w:rsidRPr="00992D4C">
        <w:rPr>
          <w:b/>
          <w:bCs/>
        </w:rPr>
        <w:t>Self-disclosure simply</w:t>
      </w:r>
      <w:r w:rsidRPr="00992D4C">
        <w:rPr>
          <w:b/>
          <w:bCs/>
          <w:spacing w:val="-5"/>
        </w:rPr>
        <w:t xml:space="preserve"> </w:t>
      </w:r>
      <w:r w:rsidRPr="00992D4C">
        <w:rPr>
          <w:b/>
          <w:bCs/>
        </w:rPr>
        <w:t>means</w:t>
      </w:r>
      <w:r w:rsidRPr="00992D4C">
        <w:rPr>
          <w:b/>
          <w:bCs/>
          <w:spacing w:val="-2"/>
        </w:rPr>
        <w:t xml:space="preserve"> </w:t>
      </w:r>
      <w:r w:rsidRPr="00992D4C">
        <w:rPr>
          <w:b/>
          <w:bCs/>
        </w:rPr>
        <w:t>that</w:t>
      </w:r>
      <w:r w:rsidRPr="00992D4C">
        <w:rPr>
          <w:b/>
          <w:bCs/>
          <w:spacing w:val="-2"/>
        </w:rPr>
        <w:t xml:space="preserve"> </w:t>
      </w:r>
      <w:r w:rsidRPr="00992D4C">
        <w:rPr>
          <w:b/>
          <w:bCs/>
        </w:rPr>
        <w:t>you</w:t>
      </w:r>
      <w:r w:rsidRPr="00992D4C">
        <w:rPr>
          <w:b/>
          <w:bCs/>
          <w:spacing w:val="-4"/>
        </w:rPr>
        <w:t xml:space="preserve"> </w:t>
      </w:r>
      <w:r w:rsidRPr="00992D4C">
        <w:rPr>
          <w:b/>
          <w:bCs/>
        </w:rPr>
        <w:t>are</w:t>
      </w:r>
      <w:r w:rsidRPr="00992D4C">
        <w:rPr>
          <w:b/>
          <w:bCs/>
          <w:spacing w:val="-2"/>
        </w:rPr>
        <w:t xml:space="preserve"> </w:t>
      </w:r>
      <w:r w:rsidRPr="00992D4C">
        <w:rPr>
          <w:b/>
          <w:bCs/>
        </w:rPr>
        <w:t>the</w:t>
      </w:r>
      <w:r w:rsidRPr="00992D4C">
        <w:rPr>
          <w:b/>
          <w:bCs/>
          <w:spacing w:val="-2"/>
        </w:rPr>
        <w:t xml:space="preserve"> </w:t>
      </w:r>
      <w:r w:rsidRPr="00992D4C">
        <w:rPr>
          <w:b/>
          <w:bCs/>
        </w:rPr>
        <w:t>one</w:t>
      </w:r>
      <w:r w:rsidRPr="00992D4C">
        <w:rPr>
          <w:b/>
          <w:bCs/>
          <w:spacing w:val="-2"/>
        </w:rPr>
        <w:t xml:space="preserve"> </w:t>
      </w:r>
      <w:r w:rsidRPr="00992D4C">
        <w:rPr>
          <w:b/>
          <w:bCs/>
        </w:rPr>
        <w:t>who</w:t>
      </w:r>
      <w:r w:rsidRPr="00992D4C">
        <w:rPr>
          <w:b/>
          <w:bCs/>
          <w:spacing w:val="-2"/>
        </w:rPr>
        <w:t xml:space="preserve"> </w:t>
      </w:r>
      <w:r w:rsidRPr="00992D4C">
        <w:rPr>
          <w:b/>
          <w:bCs/>
        </w:rPr>
        <w:t>chooses</w:t>
      </w:r>
      <w:r w:rsidRPr="00992D4C">
        <w:rPr>
          <w:b/>
          <w:bCs/>
          <w:spacing w:val="-2"/>
        </w:rPr>
        <w:t xml:space="preserve"> </w:t>
      </w:r>
      <w:r w:rsidRPr="00992D4C">
        <w:rPr>
          <w:b/>
          <w:bCs/>
        </w:rPr>
        <w:t>if,</w:t>
      </w:r>
      <w:r w:rsidRPr="00992D4C">
        <w:rPr>
          <w:b/>
          <w:bCs/>
          <w:spacing w:val="-2"/>
        </w:rPr>
        <w:t xml:space="preserve"> </w:t>
      </w:r>
      <w:r w:rsidRPr="00992D4C">
        <w:rPr>
          <w:b/>
          <w:bCs/>
        </w:rPr>
        <w:t>when,</w:t>
      </w:r>
      <w:r w:rsidRPr="00992D4C">
        <w:rPr>
          <w:b/>
          <w:bCs/>
          <w:spacing w:val="-4"/>
        </w:rPr>
        <w:t xml:space="preserve"> </w:t>
      </w:r>
      <w:r w:rsidRPr="00992D4C">
        <w:rPr>
          <w:b/>
          <w:bCs/>
        </w:rPr>
        <w:t>and</w:t>
      </w:r>
      <w:r w:rsidRPr="00992D4C">
        <w:rPr>
          <w:b/>
          <w:bCs/>
          <w:spacing w:val="-2"/>
        </w:rPr>
        <w:t xml:space="preserve"> </w:t>
      </w:r>
      <w:r w:rsidRPr="00992D4C">
        <w:rPr>
          <w:b/>
          <w:bCs/>
        </w:rPr>
        <w:t>how</w:t>
      </w:r>
      <w:r w:rsidRPr="00992D4C">
        <w:rPr>
          <w:b/>
          <w:bCs/>
          <w:spacing w:val="-5"/>
        </w:rPr>
        <w:t xml:space="preserve"> </w:t>
      </w:r>
      <w:r w:rsidRPr="00992D4C">
        <w:rPr>
          <w:b/>
          <w:bCs/>
        </w:rPr>
        <w:t>to</w:t>
      </w:r>
      <w:r w:rsidRPr="00992D4C">
        <w:rPr>
          <w:b/>
          <w:bCs/>
          <w:spacing w:val="-3"/>
        </w:rPr>
        <w:t xml:space="preserve"> </w:t>
      </w:r>
      <w:r w:rsidRPr="00992D4C">
        <w:rPr>
          <w:b/>
          <w:bCs/>
        </w:rPr>
        <w:t>share</w:t>
      </w:r>
      <w:r w:rsidRPr="00992D4C">
        <w:rPr>
          <w:b/>
          <w:bCs/>
          <w:spacing w:val="-2"/>
        </w:rPr>
        <w:t xml:space="preserve"> </w:t>
      </w:r>
      <w:r w:rsidRPr="00992D4C">
        <w:rPr>
          <w:b/>
          <w:bCs/>
        </w:rPr>
        <w:t>information about your disability.</w:t>
      </w:r>
      <w:r>
        <w:t xml:space="preserve"> No one at </w:t>
      </w:r>
      <w:r w:rsidR="001714F0">
        <w:t>SW</w:t>
      </w:r>
      <w:r>
        <w:t>CC will automatically know about your disability, and we are not required to seek students out. If you want accommodations, you will need to contact our office and start that conversation yourself.</w:t>
      </w:r>
    </w:p>
    <w:p w14:paraId="45E29C38" w14:textId="77777777" w:rsidR="00AE6B2D" w:rsidRDefault="00AE6B2D">
      <w:pPr>
        <w:pStyle w:val="BodyText"/>
        <w:sectPr w:rsidR="00AE6B2D">
          <w:type w:val="continuous"/>
          <w:pgSz w:w="12240" w:h="15840"/>
          <w:pgMar w:top="1620" w:right="1440" w:bottom="280" w:left="1440" w:header="720" w:footer="720" w:gutter="0"/>
          <w:cols w:space="720"/>
        </w:sectPr>
      </w:pPr>
    </w:p>
    <w:p w14:paraId="45E29C39" w14:textId="77777777" w:rsidR="00AE6B2D" w:rsidRDefault="00C51850">
      <w:pPr>
        <w:pStyle w:val="Heading2"/>
        <w:spacing w:before="80"/>
      </w:pPr>
      <w:r>
        <w:rPr>
          <w:color w:val="2D5395"/>
        </w:rPr>
        <w:lastRenderedPageBreak/>
        <w:t>Your</w:t>
      </w:r>
      <w:r>
        <w:rPr>
          <w:color w:val="2D5395"/>
          <w:spacing w:val="-4"/>
        </w:rPr>
        <w:t xml:space="preserve"> </w:t>
      </w:r>
      <w:r>
        <w:rPr>
          <w:color w:val="2D5395"/>
        </w:rPr>
        <w:t>IEP</w:t>
      </w:r>
      <w:r>
        <w:rPr>
          <w:color w:val="2D5395"/>
          <w:spacing w:val="-2"/>
        </w:rPr>
        <w:t xml:space="preserve"> </w:t>
      </w:r>
      <w:r>
        <w:rPr>
          <w:color w:val="2D5395"/>
        </w:rPr>
        <w:t>or</w:t>
      </w:r>
      <w:r>
        <w:rPr>
          <w:color w:val="2D5395"/>
          <w:spacing w:val="-4"/>
        </w:rPr>
        <w:t xml:space="preserve"> </w:t>
      </w:r>
      <w:r>
        <w:rPr>
          <w:color w:val="2D5395"/>
        </w:rPr>
        <w:t>504</w:t>
      </w:r>
      <w:r>
        <w:rPr>
          <w:color w:val="2D5395"/>
          <w:spacing w:val="-2"/>
        </w:rPr>
        <w:t xml:space="preserve"> </w:t>
      </w:r>
      <w:r>
        <w:rPr>
          <w:color w:val="2D5395"/>
        </w:rPr>
        <w:t>Plan</w:t>
      </w:r>
      <w:r>
        <w:rPr>
          <w:color w:val="2D5395"/>
          <w:spacing w:val="-4"/>
        </w:rPr>
        <w:t xml:space="preserve"> </w:t>
      </w:r>
      <w:r>
        <w:rPr>
          <w:color w:val="2D5395"/>
        </w:rPr>
        <w:t>Does</w:t>
      </w:r>
      <w:r>
        <w:rPr>
          <w:color w:val="2D5395"/>
          <w:spacing w:val="-2"/>
        </w:rPr>
        <w:t xml:space="preserve"> </w:t>
      </w:r>
      <w:r>
        <w:rPr>
          <w:color w:val="2D5395"/>
        </w:rPr>
        <w:t>Not</w:t>
      </w:r>
      <w:r>
        <w:rPr>
          <w:color w:val="2D5395"/>
          <w:spacing w:val="-3"/>
        </w:rPr>
        <w:t xml:space="preserve"> </w:t>
      </w:r>
      <w:r>
        <w:rPr>
          <w:color w:val="2D5395"/>
        </w:rPr>
        <w:t>Automatically</w:t>
      </w:r>
      <w:r>
        <w:rPr>
          <w:color w:val="2D5395"/>
          <w:spacing w:val="-3"/>
        </w:rPr>
        <w:t xml:space="preserve"> </w:t>
      </w:r>
      <w:r>
        <w:rPr>
          <w:color w:val="2D5395"/>
          <w:spacing w:val="-2"/>
        </w:rPr>
        <w:t>Transfer</w:t>
      </w:r>
    </w:p>
    <w:p w14:paraId="45E29C3A" w14:textId="455774B3" w:rsidR="00AE6B2D" w:rsidRDefault="00C51850">
      <w:pPr>
        <w:pStyle w:val="BodyText"/>
        <w:spacing w:before="101"/>
        <w:ind w:right="104"/>
      </w:pPr>
      <w:r>
        <w:t>Your</w:t>
      </w:r>
      <w:r>
        <w:rPr>
          <w:spacing w:val="-2"/>
        </w:rPr>
        <w:t xml:space="preserve"> </w:t>
      </w:r>
      <w:r>
        <w:t>IEP</w:t>
      </w:r>
      <w:r>
        <w:rPr>
          <w:spacing w:val="-2"/>
        </w:rPr>
        <w:t xml:space="preserve"> </w:t>
      </w:r>
      <w:r>
        <w:t>or</w:t>
      </w:r>
      <w:r>
        <w:rPr>
          <w:spacing w:val="-5"/>
        </w:rPr>
        <w:t xml:space="preserve"> </w:t>
      </w:r>
      <w:r>
        <w:t>504</w:t>
      </w:r>
      <w:r>
        <w:rPr>
          <w:spacing w:val="-4"/>
        </w:rPr>
        <w:t xml:space="preserve"> </w:t>
      </w:r>
      <w:r>
        <w:t>Plan</w:t>
      </w:r>
      <w:r>
        <w:rPr>
          <w:spacing w:val="-5"/>
        </w:rPr>
        <w:t xml:space="preserve"> </w:t>
      </w:r>
      <w:r>
        <w:t>was</w:t>
      </w:r>
      <w:r>
        <w:rPr>
          <w:spacing w:val="-2"/>
        </w:rPr>
        <w:t xml:space="preserve"> </w:t>
      </w:r>
      <w:r>
        <w:t>created</w:t>
      </w:r>
      <w:r>
        <w:rPr>
          <w:spacing w:val="-2"/>
        </w:rPr>
        <w:t xml:space="preserve"> </w:t>
      </w:r>
      <w:r>
        <w:t>under</w:t>
      </w:r>
      <w:r>
        <w:rPr>
          <w:spacing w:val="-2"/>
        </w:rPr>
        <w:t xml:space="preserve"> </w:t>
      </w:r>
      <w:r>
        <w:t>high</w:t>
      </w:r>
      <w:r>
        <w:rPr>
          <w:spacing w:val="-2"/>
        </w:rPr>
        <w:t xml:space="preserve"> </w:t>
      </w:r>
      <w:r>
        <w:t>school</w:t>
      </w:r>
      <w:r>
        <w:rPr>
          <w:spacing w:val="-2"/>
        </w:rPr>
        <w:t xml:space="preserve"> </w:t>
      </w:r>
      <w:r>
        <w:t>law</w:t>
      </w:r>
      <w:r>
        <w:rPr>
          <w:spacing w:val="-2"/>
        </w:rPr>
        <w:t xml:space="preserve"> </w:t>
      </w:r>
      <w:r>
        <w:t>and</w:t>
      </w:r>
      <w:r>
        <w:rPr>
          <w:spacing w:val="-4"/>
        </w:rPr>
        <w:t xml:space="preserve"> </w:t>
      </w:r>
      <w:r>
        <w:t>does</w:t>
      </w:r>
      <w:r>
        <w:rPr>
          <w:spacing w:val="-7"/>
        </w:rPr>
        <w:t xml:space="preserve"> </w:t>
      </w:r>
      <w:r>
        <w:t>not</w:t>
      </w:r>
      <w:r>
        <w:rPr>
          <w:spacing w:val="-2"/>
        </w:rPr>
        <w:t xml:space="preserve"> </w:t>
      </w:r>
      <w:r>
        <w:t>carry</w:t>
      </w:r>
      <w:r>
        <w:rPr>
          <w:spacing w:val="-2"/>
        </w:rPr>
        <w:t xml:space="preserve"> </w:t>
      </w:r>
      <w:r>
        <w:t>over</w:t>
      </w:r>
      <w:r>
        <w:rPr>
          <w:spacing w:val="-2"/>
        </w:rPr>
        <w:t xml:space="preserve"> </w:t>
      </w:r>
      <w:r>
        <w:t>to</w:t>
      </w:r>
      <w:r>
        <w:rPr>
          <w:spacing w:val="-4"/>
        </w:rPr>
        <w:t xml:space="preserve"> </w:t>
      </w:r>
      <w:r>
        <w:t>the college</w:t>
      </w:r>
      <w:r>
        <w:rPr>
          <w:spacing w:val="-2"/>
        </w:rPr>
        <w:t xml:space="preserve"> </w:t>
      </w:r>
      <w:r>
        <w:t>setting.</w:t>
      </w:r>
      <w:r>
        <w:rPr>
          <w:spacing w:val="-2"/>
        </w:rPr>
        <w:t xml:space="preserve"> </w:t>
      </w:r>
      <w:r>
        <w:t>This</w:t>
      </w:r>
      <w:r>
        <w:rPr>
          <w:spacing w:val="-2"/>
        </w:rPr>
        <w:t xml:space="preserve"> </w:t>
      </w:r>
      <w:r>
        <w:t>is</w:t>
      </w:r>
      <w:r>
        <w:rPr>
          <w:spacing w:val="-5"/>
        </w:rPr>
        <w:t xml:space="preserve"> </w:t>
      </w:r>
      <w:r>
        <w:t>true</w:t>
      </w:r>
      <w:r>
        <w:rPr>
          <w:spacing w:val="-2"/>
        </w:rPr>
        <w:t xml:space="preserve"> </w:t>
      </w:r>
      <w:r>
        <w:t>even</w:t>
      </w:r>
      <w:r>
        <w:rPr>
          <w:spacing w:val="-2"/>
        </w:rPr>
        <w:t xml:space="preserve"> </w:t>
      </w:r>
      <w:r>
        <w:t>if</w:t>
      </w:r>
      <w:r>
        <w:rPr>
          <w:spacing w:val="-2"/>
        </w:rPr>
        <w:t xml:space="preserve"> </w:t>
      </w:r>
      <w:r>
        <w:t>you</w:t>
      </w:r>
      <w:r>
        <w:rPr>
          <w:spacing w:val="-4"/>
        </w:rPr>
        <w:t xml:space="preserve"> </w:t>
      </w:r>
      <w:r>
        <w:t>are</w:t>
      </w:r>
      <w:r>
        <w:rPr>
          <w:spacing w:val="-2"/>
        </w:rPr>
        <w:t xml:space="preserve"> </w:t>
      </w:r>
      <w:r>
        <w:t>still</w:t>
      </w:r>
      <w:r>
        <w:rPr>
          <w:spacing w:val="-2"/>
        </w:rPr>
        <w:t xml:space="preserve"> </w:t>
      </w:r>
      <w:r>
        <w:t>actively</w:t>
      </w:r>
      <w:r>
        <w:rPr>
          <w:spacing w:val="-2"/>
        </w:rPr>
        <w:t xml:space="preserve"> </w:t>
      </w:r>
      <w:r>
        <w:t>enrolled</w:t>
      </w:r>
      <w:r>
        <w:rPr>
          <w:spacing w:val="-2"/>
        </w:rPr>
        <w:t xml:space="preserve"> </w:t>
      </w:r>
      <w:r>
        <w:t>in</w:t>
      </w:r>
      <w:r>
        <w:rPr>
          <w:spacing w:val="-4"/>
        </w:rPr>
        <w:t xml:space="preserve"> </w:t>
      </w:r>
      <w:r>
        <w:t>high</w:t>
      </w:r>
      <w:r>
        <w:rPr>
          <w:spacing w:val="-2"/>
        </w:rPr>
        <w:t xml:space="preserve"> </w:t>
      </w:r>
      <w:r>
        <w:t>school</w:t>
      </w:r>
      <w:r>
        <w:rPr>
          <w:spacing w:val="-2"/>
        </w:rPr>
        <w:t xml:space="preserve"> </w:t>
      </w:r>
      <w:r>
        <w:t>as</w:t>
      </w:r>
      <w:r>
        <w:rPr>
          <w:spacing w:val="-5"/>
        </w:rPr>
        <w:t xml:space="preserve"> </w:t>
      </w:r>
      <w:r>
        <w:t>a</w:t>
      </w:r>
      <w:r>
        <w:rPr>
          <w:spacing w:val="-3"/>
        </w:rPr>
        <w:t xml:space="preserve"> </w:t>
      </w:r>
      <w:r>
        <w:t>dual enrollment student. However, your IEP or 504 Plan is still useful. It can serve as supporting</w:t>
      </w:r>
      <w:r>
        <w:rPr>
          <w:spacing w:val="-2"/>
        </w:rPr>
        <w:t xml:space="preserve"> </w:t>
      </w:r>
      <w:r>
        <w:t>documentation when you request</w:t>
      </w:r>
      <w:r>
        <w:rPr>
          <w:spacing w:val="-4"/>
        </w:rPr>
        <w:t xml:space="preserve"> </w:t>
      </w:r>
      <w:r>
        <w:t>accommodations</w:t>
      </w:r>
      <w:r>
        <w:rPr>
          <w:spacing w:val="-2"/>
        </w:rPr>
        <w:t xml:space="preserve"> </w:t>
      </w:r>
      <w:r>
        <w:t xml:space="preserve">at </w:t>
      </w:r>
      <w:r w:rsidR="0001297C">
        <w:t>SWCC</w:t>
      </w:r>
      <w:r>
        <w:t xml:space="preserve">, so hold onto </w:t>
      </w:r>
      <w:r>
        <w:rPr>
          <w:spacing w:val="-4"/>
        </w:rPr>
        <w:t>it.</w:t>
      </w:r>
    </w:p>
    <w:p w14:paraId="45E29C3B" w14:textId="44566642" w:rsidR="00AE6B2D" w:rsidRDefault="00C51850">
      <w:pPr>
        <w:pStyle w:val="Heading2"/>
      </w:pPr>
      <w:r>
        <w:rPr>
          <w:color w:val="2D5395"/>
        </w:rPr>
        <w:t>How</w:t>
      </w:r>
      <w:r>
        <w:rPr>
          <w:color w:val="2D5395"/>
          <w:spacing w:val="-4"/>
        </w:rPr>
        <w:t xml:space="preserve"> </w:t>
      </w:r>
      <w:r>
        <w:rPr>
          <w:color w:val="2D5395"/>
        </w:rPr>
        <w:t>to</w:t>
      </w:r>
      <w:r>
        <w:rPr>
          <w:color w:val="2D5395"/>
          <w:spacing w:val="-4"/>
        </w:rPr>
        <w:t xml:space="preserve"> </w:t>
      </w:r>
      <w:r>
        <w:rPr>
          <w:color w:val="2D5395"/>
        </w:rPr>
        <w:t>Request</w:t>
      </w:r>
      <w:r>
        <w:rPr>
          <w:color w:val="2D5395"/>
          <w:spacing w:val="-3"/>
        </w:rPr>
        <w:t xml:space="preserve"> </w:t>
      </w:r>
      <w:r>
        <w:rPr>
          <w:color w:val="2D5395"/>
        </w:rPr>
        <w:t>Accommodations</w:t>
      </w:r>
      <w:r>
        <w:rPr>
          <w:color w:val="2D5395"/>
          <w:spacing w:val="-3"/>
        </w:rPr>
        <w:t xml:space="preserve"> </w:t>
      </w:r>
      <w:r>
        <w:rPr>
          <w:color w:val="2D5395"/>
        </w:rPr>
        <w:t>at</w:t>
      </w:r>
      <w:r>
        <w:rPr>
          <w:color w:val="2D5395"/>
          <w:spacing w:val="-3"/>
        </w:rPr>
        <w:t xml:space="preserve"> </w:t>
      </w:r>
      <w:r w:rsidR="0001297C">
        <w:rPr>
          <w:color w:val="2D5395"/>
          <w:spacing w:val="-4"/>
        </w:rPr>
        <w:t>SW</w:t>
      </w:r>
      <w:r>
        <w:rPr>
          <w:color w:val="2D5395"/>
          <w:spacing w:val="-4"/>
        </w:rPr>
        <w:t>CC</w:t>
      </w:r>
    </w:p>
    <w:p w14:paraId="45E29C3C" w14:textId="51BE85CD" w:rsidR="00AE6B2D" w:rsidRDefault="00C30138">
      <w:pPr>
        <w:pStyle w:val="BodyText"/>
        <w:spacing w:before="101"/>
        <w:ind w:right="347"/>
      </w:pPr>
      <w:r w:rsidRPr="0067176D">
        <w:rPr>
          <w:rFonts w:ascii="Times New Roman" w:eastAsia="Times New Roman" w:hAnsi="Times New Roman" w:cs="Times New Roman"/>
          <w:noProof/>
        </w:rPr>
        <w:drawing>
          <wp:anchor distT="0" distB="0" distL="114300" distR="114300" simplePos="0" relativeHeight="251658240" behindDoc="0" locked="0" layoutInCell="1" allowOverlap="1" wp14:anchorId="3F633488" wp14:editId="747C7684">
            <wp:simplePos x="0" y="0"/>
            <wp:positionH relativeFrom="column">
              <wp:posOffset>4960620</wp:posOffset>
            </wp:positionH>
            <wp:positionV relativeFrom="paragraph">
              <wp:posOffset>357505</wp:posOffset>
            </wp:positionV>
            <wp:extent cx="723900" cy="723900"/>
            <wp:effectExtent l="0" t="0" r="0" b="0"/>
            <wp:wrapSquare wrapText="bothSides"/>
            <wp:docPr id="1" name="Picture 1" descr="QR Code to request accommodations through SWCC Accessibil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 to request accommodations through SWCC Accessibility Servi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anchor>
        </w:drawing>
      </w:r>
      <w:r w:rsidR="00C51850">
        <w:t>If</w:t>
      </w:r>
      <w:r w:rsidR="00C51850">
        <w:rPr>
          <w:spacing w:val="-3"/>
        </w:rPr>
        <w:t xml:space="preserve"> </w:t>
      </w:r>
      <w:r w:rsidR="00C51850">
        <w:t>you</w:t>
      </w:r>
      <w:r w:rsidR="00C51850">
        <w:rPr>
          <w:spacing w:val="-5"/>
        </w:rPr>
        <w:t xml:space="preserve"> </w:t>
      </w:r>
      <w:r w:rsidR="00C51850">
        <w:t>have</w:t>
      </w:r>
      <w:r w:rsidR="00C51850">
        <w:rPr>
          <w:spacing w:val="-3"/>
        </w:rPr>
        <w:t xml:space="preserve"> </w:t>
      </w:r>
      <w:r w:rsidR="00C51850">
        <w:t>a</w:t>
      </w:r>
      <w:r w:rsidR="00C51850">
        <w:rPr>
          <w:spacing w:val="-4"/>
        </w:rPr>
        <w:t xml:space="preserve"> </w:t>
      </w:r>
      <w:r w:rsidR="00C51850">
        <w:t>disability</w:t>
      </w:r>
      <w:r w:rsidR="00C51850">
        <w:rPr>
          <w:spacing w:val="-5"/>
        </w:rPr>
        <w:t xml:space="preserve"> </w:t>
      </w:r>
      <w:r w:rsidR="00C51850">
        <w:t>and</w:t>
      </w:r>
      <w:r w:rsidR="00C51850">
        <w:rPr>
          <w:spacing w:val="-3"/>
        </w:rPr>
        <w:t xml:space="preserve"> </w:t>
      </w:r>
      <w:r w:rsidR="00C51850">
        <w:t>would</w:t>
      </w:r>
      <w:r w:rsidR="00C51850">
        <w:rPr>
          <w:spacing w:val="-3"/>
        </w:rPr>
        <w:t xml:space="preserve"> </w:t>
      </w:r>
      <w:r w:rsidR="00C51850">
        <w:t>like</w:t>
      </w:r>
      <w:r w:rsidR="00C51850">
        <w:rPr>
          <w:spacing w:val="-5"/>
        </w:rPr>
        <w:t xml:space="preserve"> </w:t>
      </w:r>
      <w:r w:rsidR="00C51850">
        <w:t>to</w:t>
      </w:r>
      <w:r w:rsidR="00C51850">
        <w:rPr>
          <w:spacing w:val="-2"/>
        </w:rPr>
        <w:t xml:space="preserve"> </w:t>
      </w:r>
      <w:r w:rsidR="00C51850">
        <w:t>request</w:t>
      </w:r>
      <w:r w:rsidR="00C51850">
        <w:rPr>
          <w:spacing w:val="-3"/>
        </w:rPr>
        <w:t xml:space="preserve"> </w:t>
      </w:r>
      <w:r w:rsidR="00C51850">
        <w:t>accommodations,</w:t>
      </w:r>
      <w:r w:rsidR="00C51850">
        <w:rPr>
          <w:spacing w:val="-5"/>
        </w:rPr>
        <w:t xml:space="preserve"> </w:t>
      </w:r>
      <w:r w:rsidR="00C51850">
        <w:t>here</w:t>
      </w:r>
      <w:r w:rsidR="00C51850">
        <w:rPr>
          <w:spacing w:val="-3"/>
        </w:rPr>
        <w:t xml:space="preserve"> </w:t>
      </w:r>
      <w:r w:rsidR="00C51850">
        <w:t>is</w:t>
      </w:r>
      <w:r w:rsidR="00C51850">
        <w:rPr>
          <w:spacing w:val="-3"/>
        </w:rPr>
        <w:t xml:space="preserve"> </w:t>
      </w:r>
      <w:r w:rsidR="00C51850">
        <w:t>how</w:t>
      </w:r>
      <w:r w:rsidR="00C51850">
        <w:rPr>
          <w:spacing w:val="-3"/>
        </w:rPr>
        <w:t xml:space="preserve"> </w:t>
      </w:r>
      <w:r w:rsidR="00C51850">
        <w:t>to</w:t>
      </w:r>
      <w:r w:rsidR="00C51850">
        <w:rPr>
          <w:spacing w:val="-4"/>
        </w:rPr>
        <w:t xml:space="preserve"> </w:t>
      </w:r>
      <w:r w:rsidR="00C51850">
        <w:t xml:space="preserve">get </w:t>
      </w:r>
      <w:r w:rsidR="00C51850">
        <w:rPr>
          <w:spacing w:val="-2"/>
        </w:rPr>
        <w:t>started:</w:t>
      </w:r>
    </w:p>
    <w:p w14:paraId="63FC978F" w14:textId="3CBF6F77" w:rsidR="00302BB5" w:rsidRPr="00302BB5" w:rsidRDefault="00602754" w:rsidP="0067176D">
      <w:pPr>
        <w:pStyle w:val="ListParagraph"/>
        <w:widowControl/>
        <w:numPr>
          <w:ilvl w:val="0"/>
          <w:numId w:val="1"/>
        </w:numPr>
        <w:tabs>
          <w:tab w:val="left" w:pos="1080"/>
        </w:tabs>
        <w:autoSpaceDE/>
        <w:autoSpaceDN/>
        <w:ind w:right="336"/>
        <w:rPr>
          <w:rFonts w:ascii="Times New Roman" w:eastAsia="Times New Roman" w:hAnsi="Times New Roman" w:cs="Times New Roman"/>
          <w:sz w:val="24"/>
          <w:szCs w:val="24"/>
        </w:rPr>
      </w:pPr>
      <w:r w:rsidRPr="0067176D">
        <w:rPr>
          <w:sz w:val="24"/>
        </w:rPr>
        <w:t xml:space="preserve">Complete the Accessibility Services Accommodation Request Form via this link:  </w:t>
      </w:r>
      <w:hyperlink r:id="rId10" w:history="1">
        <w:r w:rsidR="00286549" w:rsidRPr="0067176D">
          <w:rPr>
            <w:rStyle w:val="Hyperlink"/>
            <w:sz w:val="24"/>
          </w:rPr>
          <w:t>https://go.sw.edu/access-accommodations</w:t>
        </w:r>
      </w:hyperlink>
      <w:r w:rsidR="00286549" w:rsidRPr="0067176D">
        <w:rPr>
          <w:sz w:val="24"/>
        </w:rPr>
        <w:t xml:space="preserve">  or by scanning the QR Code:  </w:t>
      </w:r>
    </w:p>
    <w:p w14:paraId="05A1F2C7" w14:textId="53D265F0" w:rsidR="00652E06" w:rsidRPr="00C30138" w:rsidRDefault="00C51850" w:rsidP="00652E06">
      <w:pPr>
        <w:pStyle w:val="ListParagraph"/>
        <w:numPr>
          <w:ilvl w:val="0"/>
          <w:numId w:val="1"/>
        </w:numPr>
        <w:tabs>
          <w:tab w:val="left" w:pos="1080"/>
        </w:tabs>
        <w:ind w:right="336"/>
        <w:rPr>
          <w:sz w:val="24"/>
        </w:rPr>
      </w:pPr>
      <w:r>
        <w:rPr>
          <w:sz w:val="24"/>
        </w:rPr>
        <w:t>Schedule</w:t>
      </w:r>
      <w:r>
        <w:rPr>
          <w:spacing w:val="-5"/>
          <w:sz w:val="24"/>
        </w:rPr>
        <w:t xml:space="preserve"> </w:t>
      </w:r>
      <w:r>
        <w:rPr>
          <w:sz w:val="24"/>
        </w:rPr>
        <w:t>an</w:t>
      </w:r>
      <w:r>
        <w:rPr>
          <w:spacing w:val="-3"/>
          <w:sz w:val="24"/>
        </w:rPr>
        <w:t xml:space="preserve"> </w:t>
      </w:r>
      <w:r>
        <w:rPr>
          <w:sz w:val="24"/>
        </w:rPr>
        <w:t>intake</w:t>
      </w:r>
      <w:r>
        <w:rPr>
          <w:spacing w:val="-5"/>
          <w:sz w:val="24"/>
        </w:rPr>
        <w:t xml:space="preserve"> </w:t>
      </w:r>
      <w:r>
        <w:rPr>
          <w:sz w:val="24"/>
        </w:rPr>
        <w:t>appointment with</w:t>
      </w:r>
      <w:r>
        <w:rPr>
          <w:spacing w:val="-3"/>
          <w:sz w:val="24"/>
        </w:rPr>
        <w:t xml:space="preserve"> </w:t>
      </w:r>
      <w:r>
        <w:rPr>
          <w:sz w:val="24"/>
        </w:rPr>
        <w:t xml:space="preserve">the </w:t>
      </w:r>
      <w:r w:rsidR="00904031">
        <w:rPr>
          <w:sz w:val="24"/>
        </w:rPr>
        <w:t xml:space="preserve">Director of Academic </w:t>
      </w:r>
      <w:r>
        <w:rPr>
          <w:sz w:val="24"/>
        </w:rPr>
        <w:t>Accessibility S</w:t>
      </w:r>
      <w:r w:rsidR="00904031">
        <w:rPr>
          <w:sz w:val="24"/>
        </w:rPr>
        <w:t>ervices</w:t>
      </w:r>
      <w:r>
        <w:rPr>
          <w:sz w:val="24"/>
        </w:rPr>
        <w:t xml:space="preserve"> to discuss your needs and determine what accommodations are appropriate for your courses. </w:t>
      </w:r>
      <w:r w:rsidR="00652E06">
        <w:rPr>
          <w:sz w:val="24"/>
        </w:rPr>
        <w:t>Offici</w:t>
      </w:r>
      <w:r w:rsidR="00AB311A">
        <w:rPr>
          <w:sz w:val="24"/>
        </w:rPr>
        <w:t>al d</w:t>
      </w:r>
      <w:r w:rsidR="00652E06" w:rsidRPr="00C30138">
        <w:rPr>
          <w:sz w:val="24"/>
        </w:rPr>
        <w:t>ocumentation</w:t>
      </w:r>
      <w:r w:rsidR="00652E06">
        <w:rPr>
          <w:sz w:val="24"/>
        </w:rPr>
        <w:t xml:space="preserve"> such as y</w:t>
      </w:r>
      <w:r w:rsidR="00652E06" w:rsidRPr="00C30138">
        <w:rPr>
          <w:sz w:val="24"/>
        </w:rPr>
        <w:t xml:space="preserve">our IEP, 504 Plan, or </w:t>
      </w:r>
      <w:r w:rsidR="0062438C">
        <w:rPr>
          <w:sz w:val="24"/>
        </w:rPr>
        <w:t>f</w:t>
      </w:r>
      <w:r w:rsidR="00652E06" w:rsidRPr="00C30138">
        <w:rPr>
          <w:sz w:val="24"/>
        </w:rPr>
        <w:t>rom a licensed</w:t>
      </w:r>
      <w:r w:rsidR="00652E06" w:rsidRPr="00C30138">
        <w:rPr>
          <w:spacing w:val="-6"/>
          <w:sz w:val="24"/>
        </w:rPr>
        <w:t xml:space="preserve"> </w:t>
      </w:r>
      <w:r w:rsidR="00652E06" w:rsidRPr="00C30138">
        <w:rPr>
          <w:sz w:val="24"/>
        </w:rPr>
        <w:t>professional</w:t>
      </w:r>
      <w:r w:rsidR="00AB311A">
        <w:rPr>
          <w:sz w:val="24"/>
        </w:rPr>
        <w:t xml:space="preserve"> will be required during </w:t>
      </w:r>
      <w:r w:rsidR="000D3D94">
        <w:rPr>
          <w:sz w:val="24"/>
        </w:rPr>
        <w:t>this</w:t>
      </w:r>
      <w:r w:rsidR="00AB311A">
        <w:rPr>
          <w:sz w:val="24"/>
        </w:rPr>
        <w:t xml:space="preserve"> meeting</w:t>
      </w:r>
      <w:r w:rsidR="00652E06" w:rsidRPr="00C30138">
        <w:rPr>
          <w:sz w:val="24"/>
        </w:rPr>
        <w:t>.</w:t>
      </w:r>
      <w:r w:rsidR="00652E06" w:rsidRPr="00C30138">
        <w:rPr>
          <w:spacing w:val="-4"/>
          <w:sz w:val="24"/>
        </w:rPr>
        <w:t xml:space="preserve"> </w:t>
      </w:r>
      <w:r w:rsidR="0062438C">
        <w:rPr>
          <w:sz w:val="24"/>
        </w:rPr>
        <w:t>Accommodations cannot be reviewed or approved until this meeting happens.</w:t>
      </w:r>
    </w:p>
    <w:p w14:paraId="45E29C40" w14:textId="07218527" w:rsidR="00AE6B2D" w:rsidRDefault="00C51850">
      <w:pPr>
        <w:pStyle w:val="ListParagraph"/>
        <w:numPr>
          <w:ilvl w:val="0"/>
          <w:numId w:val="1"/>
        </w:numPr>
        <w:tabs>
          <w:tab w:val="left" w:pos="1080"/>
        </w:tabs>
        <w:spacing w:before="98"/>
        <w:ind w:right="63"/>
        <w:rPr>
          <w:sz w:val="24"/>
        </w:rPr>
      </w:pPr>
      <w:r>
        <w:rPr>
          <w:sz w:val="24"/>
        </w:rPr>
        <w:t>Once accommodations are approved, you</w:t>
      </w:r>
      <w:r w:rsidR="008C6A3C">
        <w:rPr>
          <w:sz w:val="24"/>
        </w:rPr>
        <w:t>r accommodation requests</w:t>
      </w:r>
      <w:r>
        <w:rPr>
          <w:sz w:val="24"/>
        </w:rPr>
        <w:t xml:space="preserve"> will </w:t>
      </w:r>
      <w:r w:rsidR="008C6A3C">
        <w:rPr>
          <w:sz w:val="24"/>
        </w:rPr>
        <w:t>be sent directly to your instructor</w:t>
      </w:r>
      <w:r w:rsidR="008F50C7">
        <w:rPr>
          <w:sz w:val="24"/>
        </w:rPr>
        <w:t>s with a copy sent to your SWCC student email.</w:t>
      </w:r>
      <w:r>
        <w:rPr>
          <w:spacing w:val="-4"/>
          <w:sz w:val="24"/>
        </w:rPr>
        <w:t xml:space="preserve"> </w:t>
      </w:r>
      <w:r w:rsidRPr="004845EC">
        <w:rPr>
          <w:b/>
          <w:bCs/>
          <w:sz w:val="24"/>
        </w:rPr>
        <w:t>You</w:t>
      </w:r>
      <w:r w:rsidRPr="004845EC">
        <w:rPr>
          <w:b/>
          <w:bCs/>
          <w:spacing w:val="-6"/>
          <w:sz w:val="24"/>
        </w:rPr>
        <w:t xml:space="preserve"> </w:t>
      </w:r>
      <w:r w:rsidRPr="004845EC">
        <w:rPr>
          <w:b/>
          <w:bCs/>
          <w:sz w:val="24"/>
        </w:rPr>
        <w:t>are</w:t>
      </w:r>
      <w:r w:rsidRPr="004845EC">
        <w:rPr>
          <w:b/>
          <w:bCs/>
          <w:spacing w:val="-4"/>
          <w:sz w:val="24"/>
        </w:rPr>
        <w:t xml:space="preserve"> </w:t>
      </w:r>
      <w:r w:rsidR="00914FB4" w:rsidRPr="004845EC">
        <w:rPr>
          <w:b/>
          <w:bCs/>
          <w:spacing w:val="-4"/>
          <w:sz w:val="24"/>
        </w:rPr>
        <w:t>strongly encourage</w:t>
      </w:r>
      <w:r w:rsidR="007E6E28" w:rsidRPr="004845EC">
        <w:rPr>
          <w:b/>
          <w:bCs/>
          <w:spacing w:val="-4"/>
          <w:sz w:val="24"/>
        </w:rPr>
        <w:t>d</w:t>
      </w:r>
      <w:r w:rsidR="00914FB4">
        <w:rPr>
          <w:spacing w:val="-4"/>
          <w:sz w:val="24"/>
        </w:rPr>
        <w:t xml:space="preserve"> to reach out to each instructor to</w:t>
      </w:r>
      <w:r>
        <w:rPr>
          <w:sz w:val="24"/>
        </w:rPr>
        <w:t xml:space="preserve"> discuss how your accommodations will work in their class.</w:t>
      </w:r>
    </w:p>
    <w:p w14:paraId="45E29C41" w14:textId="5CC0A2C9" w:rsidR="00AE6B2D" w:rsidRPr="0095447F" w:rsidRDefault="00AD335A">
      <w:pPr>
        <w:spacing w:before="161"/>
        <w:rPr>
          <w:b/>
          <w:bCs/>
          <w:iCs/>
          <w:sz w:val="24"/>
        </w:rPr>
      </w:pPr>
      <w:r>
        <w:rPr>
          <w:b/>
          <w:bCs/>
          <w:iCs/>
          <w:sz w:val="24"/>
        </w:rPr>
        <w:t>IMPORTANT: Please note</w:t>
      </w:r>
      <w:r w:rsidR="00C51850" w:rsidRPr="0095447F">
        <w:rPr>
          <w:b/>
          <w:bCs/>
          <w:iCs/>
          <w:spacing w:val="-5"/>
          <w:sz w:val="24"/>
        </w:rPr>
        <w:t xml:space="preserve"> </w:t>
      </w:r>
      <w:r w:rsidR="00C51850" w:rsidRPr="0095447F">
        <w:rPr>
          <w:b/>
          <w:bCs/>
          <w:iCs/>
          <w:sz w:val="24"/>
        </w:rPr>
        <w:t>accommodations</w:t>
      </w:r>
      <w:r w:rsidR="00C51850" w:rsidRPr="0095447F">
        <w:rPr>
          <w:b/>
          <w:bCs/>
          <w:iCs/>
          <w:spacing w:val="-3"/>
          <w:sz w:val="24"/>
        </w:rPr>
        <w:t xml:space="preserve"> </w:t>
      </w:r>
      <w:r w:rsidR="00C51850" w:rsidRPr="0095447F">
        <w:rPr>
          <w:b/>
          <w:bCs/>
          <w:iCs/>
          <w:sz w:val="24"/>
        </w:rPr>
        <w:t>are</w:t>
      </w:r>
      <w:r w:rsidR="00C51850" w:rsidRPr="0095447F">
        <w:rPr>
          <w:b/>
          <w:bCs/>
          <w:iCs/>
          <w:spacing w:val="-6"/>
          <w:sz w:val="24"/>
        </w:rPr>
        <w:t xml:space="preserve"> </w:t>
      </w:r>
      <w:r w:rsidR="00C51850" w:rsidRPr="0095447F">
        <w:rPr>
          <w:b/>
          <w:bCs/>
          <w:iCs/>
          <w:sz w:val="24"/>
        </w:rPr>
        <w:t>not</w:t>
      </w:r>
      <w:r w:rsidR="00C51850" w:rsidRPr="0095447F">
        <w:rPr>
          <w:b/>
          <w:bCs/>
          <w:iCs/>
          <w:spacing w:val="-5"/>
          <w:sz w:val="24"/>
        </w:rPr>
        <w:t xml:space="preserve"> </w:t>
      </w:r>
      <w:r w:rsidR="00C51850" w:rsidRPr="0095447F">
        <w:rPr>
          <w:b/>
          <w:bCs/>
          <w:iCs/>
          <w:sz w:val="24"/>
        </w:rPr>
        <w:t>retroactive</w:t>
      </w:r>
      <w:r w:rsidR="00C51850" w:rsidRPr="0095447F">
        <w:rPr>
          <w:b/>
          <w:bCs/>
          <w:iCs/>
          <w:spacing w:val="-5"/>
          <w:sz w:val="24"/>
        </w:rPr>
        <w:t xml:space="preserve"> </w:t>
      </w:r>
      <w:r w:rsidR="00C51850" w:rsidRPr="0095447F">
        <w:rPr>
          <w:b/>
          <w:bCs/>
          <w:iCs/>
          <w:sz w:val="24"/>
        </w:rPr>
        <w:t>and</w:t>
      </w:r>
      <w:r w:rsidR="00C51850" w:rsidRPr="0095447F">
        <w:rPr>
          <w:b/>
          <w:bCs/>
          <w:iCs/>
          <w:spacing w:val="-5"/>
          <w:sz w:val="24"/>
        </w:rPr>
        <w:t xml:space="preserve"> </w:t>
      </w:r>
      <w:r w:rsidR="00C51850" w:rsidRPr="0095447F">
        <w:rPr>
          <w:b/>
          <w:bCs/>
          <w:iCs/>
          <w:sz w:val="24"/>
        </w:rPr>
        <w:t>do</w:t>
      </w:r>
      <w:r w:rsidR="00C51850" w:rsidRPr="0095447F">
        <w:rPr>
          <w:b/>
          <w:bCs/>
          <w:iCs/>
          <w:spacing w:val="-5"/>
          <w:sz w:val="24"/>
        </w:rPr>
        <w:t xml:space="preserve"> </w:t>
      </w:r>
      <w:r w:rsidR="00C51850" w:rsidRPr="0095447F">
        <w:rPr>
          <w:b/>
          <w:bCs/>
          <w:iCs/>
          <w:sz w:val="24"/>
        </w:rPr>
        <w:t>not automatically</w:t>
      </w:r>
      <w:r w:rsidR="00C51850" w:rsidRPr="0095447F">
        <w:rPr>
          <w:b/>
          <w:bCs/>
          <w:iCs/>
          <w:spacing w:val="-3"/>
          <w:sz w:val="24"/>
        </w:rPr>
        <w:t xml:space="preserve"> </w:t>
      </w:r>
      <w:r w:rsidR="00C51850" w:rsidRPr="0095447F">
        <w:rPr>
          <w:b/>
          <w:bCs/>
          <w:iCs/>
          <w:sz w:val="24"/>
        </w:rPr>
        <w:t>carry over from semester to semester. You will need to connect with our office at the start of each semester to keep your accommodations active.</w:t>
      </w:r>
    </w:p>
    <w:p w14:paraId="45E29C42" w14:textId="77777777" w:rsidR="00AE6B2D" w:rsidRDefault="00C51850">
      <w:pPr>
        <w:pStyle w:val="Heading2"/>
        <w:spacing w:before="202"/>
      </w:pPr>
      <w:r>
        <w:rPr>
          <w:color w:val="2D5395"/>
        </w:rPr>
        <w:t>A</w:t>
      </w:r>
      <w:r>
        <w:rPr>
          <w:color w:val="2D5395"/>
          <w:spacing w:val="-1"/>
        </w:rPr>
        <w:t xml:space="preserve"> </w:t>
      </w:r>
      <w:r>
        <w:rPr>
          <w:color w:val="2D5395"/>
        </w:rPr>
        <w:t>Note</w:t>
      </w:r>
      <w:r>
        <w:rPr>
          <w:color w:val="2D5395"/>
          <w:spacing w:val="-1"/>
        </w:rPr>
        <w:t xml:space="preserve"> </w:t>
      </w:r>
      <w:r>
        <w:rPr>
          <w:color w:val="2D5395"/>
        </w:rPr>
        <w:t xml:space="preserve">on </w:t>
      </w:r>
      <w:r>
        <w:rPr>
          <w:color w:val="2D5395"/>
          <w:spacing w:val="-2"/>
        </w:rPr>
        <w:t>Confidentiality</w:t>
      </w:r>
    </w:p>
    <w:p w14:paraId="45E29C43" w14:textId="055C739D" w:rsidR="00AE6B2D" w:rsidRDefault="00C51850">
      <w:pPr>
        <w:pStyle w:val="BodyText"/>
      </w:pPr>
      <w:r>
        <w:t xml:space="preserve">All disability-related information is kept confidential and stored separately from your academic records. </w:t>
      </w:r>
    </w:p>
    <w:p w14:paraId="45E29C44" w14:textId="77777777" w:rsidR="00AE6B2D" w:rsidRDefault="00C51850">
      <w:pPr>
        <w:pStyle w:val="Heading2"/>
      </w:pPr>
      <w:r>
        <w:rPr>
          <w:color w:val="2D5395"/>
        </w:rPr>
        <w:t>Questions?</w:t>
      </w:r>
      <w:r>
        <w:rPr>
          <w:color w:val="2D5395"/>
          <w:spacing w:val="-3"/>
        </w:rPr>
        <w:t xml:space="preserve"> </w:t>
      </w:r>
      <w:r>
        <w:rPr>
          <w:color w:val="2D5395"/>
        </w:rPr>
        <w:t>We’re</w:t>
      </w:r>
      <w:r>
        <w:rPr>
          <w:color w:val="2D5395"/>
          <w:spacing w:val="-2"/>
        </w:rPr>
        <w:t xml:space="preserve"> </w:t>
      </w:r>
      <w:r>
        <w:rPr>
          <w:color w:val="2D5395"/>
        </w:rPr>
        <w:t>Here</w:t>
      </w:r>
      <w:r>
        <w:rPr>
          <w:color w:val="2D5395"/>
          <w:spacing w:val="-2"/>
        </w:rPr>
        <w:t xml:space="preserve"> </w:t>
      </w:r>
      <w:r>
        <w:rPr>
          <w:color w:val="2D5395"/>
        </w:rPr>
        <w:t>to</w:t>
      </w:r>
      <w:r>
        <w:rPr>
          <w:color w:val="2D5395"/>
          <w:spacing w:val="-2"/>
        </w:rPr>
        <w:t xml:space="preserve"> Help!</w:t>
      </w:r>
    </w:p>
    <w:p w14:paraId="45E29C45" w14:textId="1CAFAE1C" w:rsidR="00AE6B2D" w:rsidRDefault="00087F39">
      <w:pPr>
        <w:spacing w:before="101"/>
        <w:rPr>
          <w:b/>
          <w:sz w:val="24"/>
        </w:rPr>
      </w:pPr>
      <w:r>
        <w:rPr>
          <w:b/>
          <w:sz w:val="24"/>
        </w:rPr>
        <w:t>Dionne Cook,</w:t>
      </w:r>
      <w:r w:rsidR="004A2AB6">
        <w:rPr>
          <w:b/>
          <w:sz w:val="24"/>
        </w:rPr>
        <w:t xml:space="preserve"> Director of Admissions &amp; Academic Accessibility Services</w:t>
      </w:r>
      <w:r w:rsidR="00C51850">
        <w:rPr>
          <w:b/>
          <w:spacing w:val="-5"/>
          <w:sz w:val="24"/>
        </w:rPr>
        <w:t xml:space="preserve"> </w:t>
      </w:r>
    </w:p>
    <w:p w14:paraId="6655FCFE" w14:textId="77777777" w:rsidR="005022F4" w:rsidRPr="008774E4" w:rsidRDefault="00F75F19" w:rsidP="005022F4">
      <w:pPr>
        <w:rPr>
          <w:sz w:val="24"/>
          <w:szCs w:val="24"/>
        </w:rPr>
      </w:pPr>
      <w:r w:rsidRPr="008774E4">
        <w:rPr>
          <w:sz w:val="24"/>
          <w:szCs w:val="24"/>
        </w:rPr>
        <w:t xml:space="preserve">276.964.7301 </w:t>
      </w:r>
      <w:r w:rsidR="001C12E3" w:rsidRPr="008774E4">
        <w:rPr>
          <w:sz w:val="24"/>
          <w:szCs w:val="24"/>
        </w:rPr>
        <w:t xml:space="preserve">– </w:t>
      </w:r>
      <w:r w:rsidR="005022F4" w:rsidRPr="008774E4">
        <w:rPr>
          <w:sz w:val="24"/>
          <w:szCs w:val="24"/>
        </w:rPr>
        <w:t xml:space="preserve">Dellinger Hall (Inside Admissions) </w:t>
      </w:r>
      <w:r w:rsidR="001C12E3" w:rsidRPr="008774E4">
        <w:rPr>
          <w:sz w:val="24"/>
          <w:szCs w:val="24"/>
        </w:rPr>
        <w:t>DE 225</w:t>
      </w:r>
      <w:r w:rsidR="00225BBE" w:rsidRPr="008774E4">
        <w:rPr>
          <w:sz w:val="24"/>
          <w:szCs w:val="24"/>
        </w:rPr>
        <w:t xml:space="preserve"> </w:t>
      </w:r>
    </w:p>
    <w:p w14:paraId="0204EEEE" w14:textId="2BCCF2DF" w:rsidR="00F75F19" w:rsidRPr="008774E4" w:rsidRDefault="005022F4" w:rsidP="005022F4">
      <w:pPr>
        <w:rPr>
          <w:sz w:val="24"/>
          <w:szCs w:val="24"/>
        </w:rPr>
      </w:pPr>
      <w:hyperlink r:id="rId11" w:history="1">
        <w:r w:rsidRPr="008774E4">
          <w:rPr>
            <w:rStyle w:val="Hyperlink"/>
            <w:sz w:val="24"/>
            <w:szCs w:val="24"/>
          </w:rPr>
          <w:t>dionne.cook@sw.edu</w:t>
        </w:r>
      </w:hyperlink>
    </w:p>
    <w:p w14:paraId="3D7CA0FD" w14:textId="77777777" w:rsidR="00400047" w:rsidRPr="008774E4" w:rsidRDefault="00400047">
      <w:pPr>
        <w:pStyle w:val="BodyText"/>
        <w:spacing w:before="79" w:line="312" w:lineRule="auto"/>
        <w:ind w:right="6449"/>
      </w:pPr>
    </w:p>
    <w:p w14:paraId="2FC65262" w14:textId="6381860A" w:rsidR="00E06A1C" w:rsidRDefault="001E5164" w:rsidP="00400047">
      <w:pPr>
        <w:rPr>
          <w:b/>
          <w:bCs/>
          <w:sz w:val="24"/>
          <w:szCs w:val="24"/>
        </w:rPr>
      </w:pPr>
      <w:r w:rsidRPr="00400047">
        <w:rPr>
          <w:b/>
          <w:bCs/>
          <w:sz w:val="24"/>
          <w:szCs w:val="24"/>
        </w:rPr>
        <w:t>Jessica Goodman</w:t>
      </w:r>
      <w:r w:rsidR="00336534" w:rsidRPr="00400047">
        <w:rPr>
          <w:b/>
          <w:bCs/>
          <w:sz w:val="24"/>
          <w:szCs w:val="24"/>
        </w:rPr>
        <w:t>,</w:t>
      </w:r>
      <w:r w:rsidR="00400047" w:rsidRPr="00400047">
        <w:rPr>
          <w:b/>
          <w:bCs/>
          <w:sz w:val="24"/>
          <w:szCs w:val="24"/>
        </w:rPr>
        <w:t xml:space="preserve"> A</w:t>
      </w:r>
      <w:r w:rsidR="00336534" w:rsidRPr="00400047">
        <w:rPr>
          <w:b/>
          <w:bCs/>
          <w:sz w:val="24"/>
          <w:szCs w:val="24"/>
        </w:rPr>
        <w:t xml:space="preserve">dmissions &amp; </w:t>
      </w:r>
      <w:r w:rsidR="00E06A1C" w:rsidRPr="00400047">
        <w:rPr>
          <w:b/>
          <w:bCs/>
          <w:sz w:val="24"/>
          <w:szCs w:val="24"/>
        </w:rPr>
        <w:t>A</w:t>
      </w:r>
      <w:r w:rsidR="00336534" w:rsidRPr="00400047">
        <w:rPr>
          <w:b/>
          <w:bCs/>
          <w:sz w:val="24"/>
          <w:szCs w:val="24"/>
        </w:rPr>
        <w:t xml:space="preserve">ccessibility Services </w:t>
      </w:r>
      <w:r w:rsidR="00E06A1C" w:rsidRPr="00400047">
        <w:rPr>
          <w:b/>
          <w:bCs/>
          <w:sz w:val="24"/>
          <w:szCs w:val="24"/>
        </w:rPr>
        <w:t>Assistant</w:t>
      </w:r>
    </w:p>
    <w:p w14:paraId="077B4306" w14:textId="7AEFBC5B" w:rsidR="00400047" w:rsidRDefault="00400047" w:rsidP="00400047">
      <w:pPr>
        <w:rPr>
          <w:sz w:val="24"/>
          <w:szCs w:val="24"/>
        </w:rPr>
      </w:pPr>
      <w:r>
        <w:rPr>
          <w:sz w:val="24"/>
          <w:szCs w:val="24"/>
        </w:rPr>
        <w:t>276.964.7298</w:t>
      </w:r>
      <w:r w:rsidR="001C12E3">
        <w:rPr>
          <w:sz w:val="24"/>
          <w:szCs w:val="24"/>
        </w:rPr>
        <w:t xml:space="preserve"> </w:t>
      </w:r>
      <w:r w:rsidR="00F81CBE">
        <w:rPr>
          <w:sz w:val="24"/>
          <w:szCs w:val="24"/>
        </w:rPr>
        <w:t>–</w:t>
      </w:r>
      <w:r w:rsidR="001C12E3">
        <w:rPr>
          <w:sz w:val="24"/>
          <w:szCs w:val="24"/>
        </w:rPr>
        <w:t xml:space="preserve"> </w:t>
      </w:r>
      <w:r w:rsidR="005022F4">
        <w:rPr>
          <w:sz w:val="24"/>
          <w:szCs w:val="24"/>
        </w:rPr>
        <w:t xml:space="preserve">Dellinger Hall (Inside Admissions) </w:t>
      </w:r>
      <w:r w:rsidR="001C12E3">
        <w:rPr>
          <w:sz w:val="24"/>
          <w:szCs w:val="24"/>
        </w:rPr>
        <w:t>DE</w:t>
      </w:r>
      <w:r w:rsidR="00F81CBE">
        <w:rPr>
          <w:sz w:val="24"/>
          <w:szCs w:val="24"/>
        </w:rPr>
        <w:t xml:space="preserve"> 222</w:t>
      </w:r>
    </w:p>
    <w:p w14:paraId="3C744054" w14:textId="1B2B0F0A" w:rsidR="00400047" w:rsidRDefault="00225BBE" w:rsidP="00400047">
      <w:pPr>
        <w:rPr>
          <w:sz w:val="24"/>
          <w:szCs w:val="24"/>
        </w:rPr>
      </w:pPr>
      <w:hyperlink r:id="rId12" w:history="1">
        <w:r w:rsidRPr="003A1D98">
          <w:rPr>
            <w:rStyle w:val="Hyperlink"/>
            <w:sz w:val="24"/>
            <w:szCs w:val="24"/>
          </w:rPr>
          <w:t>jessica.goodman@sw.edu</w:t>
        </w:r>
      </w:hyperlink>
    </w:p>
    <w:p w14:paraId="4AD5D9E6" w14:textId="77777777" w:rsidR="005022F4" w:rsidRDefault="005022F4" w:rsidP="00400047">
      <w:pPr>
        <w:rPr>
          <w:sz w:val="24"/>
          <w:szCs w:val="24"/>
        </w:rPr>
      </w:pPr>
    </w:p>
    <w:p w14:paraId="0B6342E2" w14:textId="7F41E079" w:rsidR="005022F4" w:rsidRDefault="005022F4" w:rsidP="00400047">
      <w:pPr>
        <w:rPr>
          <w:sz w:val="24"/>
          <w:szCs w:val="24"/>
        </w:rPr>
      </w:pPr>
      <w:r>
        <w:rPr>
          <w:sz w:val="24"/>
          <w:szCs w:val="24"/>
        </w:rPr>
        <w:t xml:space="preserve">For additional information regarding Accessibility Services, please visit our webpage </w:t>
      </w:r>
      <w:r w:rsidR="00576D98">
        <w:rPr>
          <w:sz w:val="24"/>
          <w:szCs w:val="24"/>
        </w:rPr>
        <w:t xml:space="preserve">at </w:t>
      </w:r>
    </w:p>
    <w:p w14:paraId="43645B2C" w14:textId="37CC71A7" w:rsidR="00576D98" w:rsidRDefault="00576D98" w:rsidP="00400047">
      <w:pPr>
        <w:rPr>
          <w:sz w:val="24"/>
          <w:szCs w:val="24"/>
        </w:rPr>
      </w:pPr>
      <w:hyperlink r:id="rId13" w:history="1">
        <w:r w:rsidRPr="003A1D98">
          <w:rPr>
            <w:rStyle w:val="Hyperlink"/>
            <w:sz w:val="24"/>
            <w:szCs w:val="24"/>
          </w:rPr>
          <w:t>https://www.sw.edu/academics/accessibility-services</w:t>
        </w:r>
      </w:hyperlink>
    </w:p>
    <w:p w14:paraId="0BE3E44B" w14:textId="77777777" w:rsidR="00576D98" w:rsidRDefault="00576D98" w:rsidP="00400047">
      <w:pPr>
        <w:rPr>
          <w:sz w:val="24"/>
          <w:szCs w:val="24"/>
        </w:rPr>
      </w:pPr>
    </w:p>
    <w:sectPr w:rsidR="00576D98">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8D6170"/>
    <w:multiLevelType w:val="hybridMultilevel"/>
    <w:tmpl w:val="4EDE165A"/>
    <w:lvl w:ilvl="0" w:tplc="879CE332">
      <w:start w:val="1"/>
      <w:numFmt w:val="decimal"/>
      <w:lvlText w:val="%1."/>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BAD02F08">
      <w:numFmt w:val="bullet"/>
      <w:lvlText w:val="•"/>
      <w:lvlJc w:val="left"/>
      <w:pPr>
        <w:ind w:left="1908" w:hanging="360"/>
      </w:pPr>
      <w:rPr>
        <w:rFonts w:hint="default"/>
        <w:lang w:val="en-US" w:eastAsia="en-US" w:bidi="ar-SA"/>
      </w:rPr>
    </w:lvl>
    <w:lvl w:ilvl="2" w:tplc="BC6CF0A6">
      <w:numFmt w:val="bullet"/>
      <w:lvlText w:val="•"/>
      <w:lvlJc w:val="left"/>
      <w:pPr>
        <w:ind w:left="2736" w:hanging="360"/>
      </w:pPr>
      <w:rPr>
        <w:rFonts w:hint="default"/>
        <w:lang w:val="en-US" w:eastAsia="en-US" w:bidi="ar-SA"/>
      </w:rPr>
    </w:lvl>
    <w:lvl w:ilvl="3" w:tplc="B81C80A2">
      <w:numFmt w:val="bullet"/>
      <w:lvlText w:val="•"/>
      <w:lvlJc w:val="left"/>
      <w:pPr>
        <w:ind w:left="3564" w:hanging="360"/>
      </w:pPr>
      <w:rPr>
        <w:rFonts w:hint="default"/>
        <w:lang w:val="en-US" w:eastAsia="en-US" w:bidi="ar-SA"/>
      </w:rPr>
    </w:lvl>
    <w:lvl w:ilvl="4" w:tplc="42529122">
      <w:numFmt w:val="bullet"/>
      <w:lvlText w:val="•"/>
      <w:lvlJc w:val="left"/>
      <w:pPr>
        <w:ind w:left="4392" w:hanging="360"/>
      </w:pPr>
      <w:rPr>
        <w:rFonts w:hint="default"/>
        <w:lang w:val="en-US" w:eastAsia="en-US" w:bidi="ar-SA"/>
      </w:rPr>
    </w:lvl>
    <w:lvl w:ilvl="5" w:tplc="29AE53AA">
      <w:numFmt w:val="bullet"/>
      <w:lvlText w:val="•"/>
      <w:lvlJc w:val="left"/>
      <w:pPr>
        <w:ind w:left="5220" w:hanging="360"/>
      </w:pPr>
      <w:rPr>
        <w:rFonts w:hint="default"/>
        <w:lang w:val="en-US" w:eastAsia="en-US" w:bidi="ar-SA"/>
      </w:rPr>
    </w:lvl>
    <w:lvl w:ilvl="6" w:tplc="F81850CE">
      <w:numFmt w:val="bullet"/>
      <w:lvlText w:val="•"/>
      <w:lvlJc w:val="left"/>
      <w:pPr>
        <w:ind w:left="6048" w:hanging="360"/>
      </w:pPr>
      <w:rPr>
        <w:rFonts w:hint="default"/>
        <w:lang w:val="en-US" w:eastAsia="en-US" w:bidi="ar-SA"/>
      </w:rPr>
    </w:lvl>
    <w:lvl w:ilvl="7" w:tplc="6F50ECC4">
      <w:numFmt w:val="bullet"/>
      <w:lvlText w:val="•"/>
      <w:lvlJc w:val="left"/>
      <w:pPr>
        <w:ind w:left="6876" w:hanging="360"/>
      </w:pPr>
      <w:rPr>
        <w:rFonts w:hint="default"/>
        <w:lang w:val="en-US" w:eastAsia="en-US" w:bidi="ar-SA"/>
      </w:rPr>
    </w:lvl>
    <w:lvl w:ilvl="8" w:tplc="CA7481B8">
      <w:numFmt w:val="bullet"/>
      <w:lvlText w:val="•"/>
      <w:lvlJc w:val="left"/>
      <w:pPr>
        <w:ind w:left="7704" w:hanging="360"/>
      </w:pPr>
      <w:rPr>
        <w:rFonts w:hint="default"/>
        <w:lang w:val="en-US" w:eastAsia="en-US" w:bidi="ar-SA"/>
      </w:rPr>
    </w:lvl>
  </w:abstractNum>
  <w:abstractNum w:abstractNumId="1" w15:restartNumberingAfterBreak="0">
    <w:nsid w:val="58771D99"/>
    <w:multiLevelType w:val="hybridMultilevel"/>
    <w:tmpl w:val="40100A52"/>
    <w:lvl w:ilvl="0" w:tplc="68DC4ABA">
      <w:start w:val="1"/>
      <w:numFmt w:val="decimal"/>
      <w:lvlText w:val="%1."/>
      <w:lvlJc w:val="left"/>
      <w:pPr>
        <w:ind w:left="720" w:hanging="360"/>
      </w:pPr>
      <w:rPr>
        <w:rFonts w:ascii="Arial" w:eastAsia="Arial" w:hAnsi="Arial" w:cs="Arial" w:hint="default"/>
        <w:b/>
        <w:bCs/>
        <w:i w:val="0"/>
        <w:iCs w:val="0"/>
        <w:spacing w:val="0"/>
        <w:w w:val="100"/>
        <w:sz w:val="24"/>
        <w:szCs w:val="24"/>
        <w:lang w:val="en-US" w:eastAsia="en-US" w:bidi="ar-SA"/>
      </w:rPr>
    </w:lvl>
    <w:lvl w:ilvl="1" w:tplc="3C04EEB8">
      <w:numFmt w:val="bullet"/>
      <w:lvlText w:val="•"/>
      <w:lvlJc w:val="left"/>
      <w:pPr>
        <w:ind w:left="1584" w:hanging="360"/>
      </w:pPr>
      <w:rPr>
        <w:rFonts w:hint="default"/>
        <w:lang w:val="en-US" w:eastAsia="en-US" w:bidi="ar-SA"/>
      </w:rPr>
    </w:lvl>
    <w:lvl w:ilvl="2" w:tplc="BA72595E">
      <w:numFmt w:val="bullet"/>
      <w:lvlText w:val="•"/>
      <w:lvlJc w:val="left"/>
      <w:pPr>
        <w:ind w:left="2448" w:hanging="360"/>
      </w:pPr>
      <w:rPr>
        <w:rFonts w:hint="default"/>
        <w:lang w:val="en-US" w:eastAsia="en-US" w:bidi="ar-SA"/>
      </w:rPr>
    </w:lvl>
    <w:lvl w:ilvl="3" w:tplc="E7B2335C">
      <w:numFmt w:val="bullet"/>
      <w:lvlText w:val="•"/>
      <w:lvlJc w:val="left"/>
      <w:pPr>
        <w:ind w:left="3312" w:hanging="360"/>
      </w:pPr>
      <w:rPr>
        <w:rFonts w:hint="default"/>
        <w:lang w:val="en-US" w:eastAsia="en-US" w:bidi="ar-SA"/>
      </w:rPr>
    </w:lvl>
    <w:lvl w:ilvl="4" w:tplc="DEF26F1A">
      <w:numFmt w:val="bullet"/>
      <w:lvlText w:val="•"/>
      <w:lvlJc w:val="left"/>
      <w:pPr>
        <w:ind w:left="4176" w:hanging="360"/>
      </w:pPr>
      <w:rPr>
        <w:rFonts w:hint="default"/>
        <w:lang w:val="en-US" w:eastAsia="en-US" w:bidi="ar-SA"/>
      </w:rPr>
    </w:lvl>
    <w:lvl w:ilvl="5" w:tplc="A984CF46">
      <w:numFmt w:val="bullet"/>
      <w:lvlText w:val="•"/>
      <w:lvlJc w:val="left"/>
      <w:pPr>
        <w:ind w:left="5040" w:hanging="360"/>
      </w:pPr>
      <w:rPr>
        <w:rFonts w:hint="default"/>
        <w:lang w:val="en-US" w:eastAsia="en-US" w:bidi="ar-SA"/>
      </w:rPr>
    </w:lvl>
    <w:lvl w:ilvl="6" w:tplc="28F23C10">
      <w:numFmt w:val="bullet"/>
      <w:lvlText w:val="•"/>
      <w:lvlJc w:val="left"/>
      <w:pPr>
        <w:ind w:left="5904" w:hanging="360"/>
      </w:pPr>
      <w:rPr>
        <w:rFonts w:hint="default"/>
        <w:lang w:val="en-US" w:eastAsia="en-US" w:bidi="ar-SA"/>
      </w:rPr>
    </w:lvl>
    <w:lvl w:ilvl="7" w:tplc="AAB8CB5E">
      <w:numFmt w:val="bullet"/>
      <w:lvlText w:val="•"/>
      <w:lvlJc w:val="left"/>
      <w:pPr>
        <w:ind w:left="6768" w:hanging="360"/>
      </w:pPr>
      <w:rPr>
        <w:rFonts w:hint="default"/>
        <w:lang w:val="en-US" w:eastAsia="en-US" w:bidi="ar-SA"/>
      </w:rPr>
    </w:lvl>
    <w:lvl w:ilvl="8" w:tplc="6598E008">
      <w:numFmt w:val="bullet"/>
      <w:lvlText w:val="•"/>
      <w:lvlJc w:val="left"/>
      <w:pPr>
        <w:ind w:left="7632" w:hanging="360"/>
      </w:pPr>
      <w:rPr>
        <w:rFonts w:hint="default"/>
        <w:lang w:val="en-US" w:eastAsia="en-US" w:bidi="ar-SA"/>
      </w:rPr>
    </w:lvl>
  </w:abstractNum>
  <w:num w:numId="1" w16cid:durableId="1747679312">
    <w:abstractNumId w:val="0"/>
  </w:num>
  <w:num w:numId="2" w16cid:durableId="203129590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E6B2D"/>
    <w:rsid w:val="0001297C"/>
    <w:rsid w:val="00087F39"/>
    <w:rsid w:val="000D3D94"/>
    <w:rsid w:val="001714F0"/>
    <w:rsid w:val="001B1B37"/>
    <w:rsid w:val="001B5274"/>
    <w:rsid w:val="001C12E3"/>
    <w:rsid w:val="001E5164"/>
    <w:rsid w:val="0021091E"/>
    <w:rsid w:val="00225BBE"/>
    <w:rsid w:val="00286549"/>
    <w:rsid w:val="00302BB5"/>
    <w:rsid w:val="00336534"/>
    <w:rsid w:val="00343335"/>
    <w:rsid w:val="00390D61"/>
    <w:rsid w:val="00400047"/>
    <w:rsid w:val="00423498"/>
    <w:rsid w:val="004845EC"/>
    <w:rsid w:val="004A2AB6"/>
    <w:rsid w:val="005022F4"/>
    <w:rsid w:val="00576D98"/>
    <w:rsid w:val="0058094F"/>
    <w:rsid w:val="00590D86"/>
    <w:rsid w:val="005A2294"/>
    <w:rsid w:val="005D74AF"/>
    <w:rsid w:val="00602754"/>
    <w:rsid w:val="0062438C"/>
    <w:rsid w:val="00625EFB"/>
    <w:rsid w:val="00642635"/>
    <w:rsid w:val="00652E06"/>
    <w:rsid w:val="0067176D"/>
    <w:rsid w:val="006C7B47"/>
    <w:rsid w:val="00732662"/>
    <w:rsid w:val="00782DAC"/>
    <w:rsid w:val="007E57C2"/>
    <w:rsid w:val="007E6E28"/>
    <w:rsid w:val="008774E4"/>
    <w:rsid w:val="008B043B"/>
    <w:rsid w:val="008C6A3C"/>
    <w:rsid w:val="008F50C7"/>
    <w:rsid w:val="00904031"/>
    <w:rsid w:val="00914FB4"/>
    <w:rsid w:val="0095447F"/>
    <w:rsid w:val="00955BE2"/>
    <w:rsid w:val="00992D4C"/>
    <w:rsid w:val="009D409A"/>
    <w:rsid w:val="00AA000B"/>
    <w:rsid w:val="00AB311A"/>
    <w:rsid w:val="00AD335A"/>
    <w:rsid w:val="00AE6B2D"/>
    <w:rsid w:val="00C30138"/>
    <w:rsid w:val="00C51850"/>
    <w:rsid w:val="00CC5B66"/>
    <w:rsid w:val="00CF79DD"/>
    <w:rsid w:val="00E06A1C"/>
    <w:rsid w:val="00E261A0"/>
    <w:rsid w:val="00E30F48"/>
    <w:rsid w:val="00EA1EEE"/>
    <w:rsid w:val="00EA7939"/>
    <w:rsid w:val="00EC40F4"/>
    <w:rsid w:val="00F55F3F"/>
    <w:rsid w:val="00F75F19"/>
    <w:rsid w:val="00F81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9C2C"/>
  <w15:docId w15:val="{E5935C29-F5AA-4065-8577-240567C6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2100" w:right="347" w:hanging="747"/>
      <w:outlineLvl w:val="0"/>
    </w:pPr>
    <w:rPr>
      <w:b/>
      <w:bCs/>
      <w:sz w:val="32"/>
      <w:szCs w:val="32"/>
    </w:rPr>
  </w:style>
  <w:style w:type="paragraph" w:styleId="Heading2">
    <w:name w:val="heading 2"/>
    <w:basedOn w:val="Normal"/>
    <w:uiPriority w:val="9"/>
    <w:unhideWhenUsed/>
    <w:qFormat/>
    <w:pPr>
      <w:spacing w:before="2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8"/>
    </w:pPr>
    <w:rPr>
      <w:sz w:val="24"/>
      <w:szCs w:val="24"/>
    </w:rPr>
  </w:style>
  <w:style w:type="paragraph" w:styleId="ListParagraph">
    <w:name w:val="List Paragraph"/>
    <w:basedOn w:val="Normal"/>
    <w:uiPriority w:val="1"/>
    <w:qFormat/>
    <w:pPr>
      <w:spacing w:before="120"/>
      <w:ind w:left="1080" w:right="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86549"/>
    <w:rPr>
      <w:color w:val="0000FF" w:themeColor="hyperlink"/>
      <w:u w:val="single"/>
    </w:rPr>
  </w:style>
  <w:style w:type="character" w:styleId="UnresolvedMention">
    <w:name w:val="Unresolved Mention"/>
    <w:basedOn w:val="DefaultParagraphFont"/>
    <w:uiPriority w:val="99"/>
    <w:semiHidden/>
    <w:unhideWhenUsed/>
    <w:rsid w:val="00286549"/>
    <w:rPr>
      <w:color w:val="605E5C"/>
      <w:shd w:val="clear" w:color="auto" w:fill="E1DFDD"/>
    </w:rPr>
  </w:style>
  <w:style w:type="character" w:styleId="FollowedHyperlink">
    <w:name w:val="FollowedHyperlink"/>
    <w:basedOn w:val="DefaultParagraphFont"/>
    <w:uiPriority w:val="99"/>
    <w:semiHidden/>
    <w:unhideWhenUsed/>
    <w:rsid w:val="00CF79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w.edu/academics/accessibility-servi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ssica.goodman@sw.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onne.cook@sw.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go.sw.edu/access-accommodations"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2C83DBAA2FDD4199F8EC48F996A2EC" ma:contentTypeVersion="25" ma:contentTypeDescription="Create a new document." ma:contentTypeScope="" ma:versionID="097996daa470e9f394ea058f47aab3d9">
  <xsd:schema xmlns:xsd="http://www.w3.org/2001/XMLSchema" xmlns:xs="http://www.w3.org/2001/XMLSchema" xmlns:p="http://schemas.microsoft.com/office/2006/metadata/properties" xmlns:ns1="http://schemas.microsoft.com/sharepoint/v3" xmlns:ns2="0c8852ed-6018-44f3-899e-758c8c7b4bbd" xmlns:ns3="26cc1241-6447-4fde-8840-b8277b164f8d" targetNamespace="http://schemas.microsoft.com/office/2006/metadata/properties" ma:root="true" ma:fieldsID="f18036a0320658882319536a792d6970" ns1:_="" ns2:_="" ns3:_="">
    <xsd:import namespace="http://schemas.microsoft.com/sharepoint/v3"/>
    <xsd:import namespace="0c8852ed-6018-44f3-899e-758c8c7b4bbd"/>
    <xsd:import namespace="26cc1241-6447-4fde-8840-b8277b164f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852ed-6018-44f3-899e-758c8c7b4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4ce52e-2202-47de-8f0c-808701a188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c1241-6447-4fde-8840-b8277b164f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0d7f08a-a8d8-4c2c-ad93-c429acc0ae7c}" ma:internalName="TaxCatchAll" ma:showField="CatchAllData" ma:web="26cc1241-6447-4fde-8840-b8277b164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c8852ed-6018-44f3-899e-758c8c7b4bbd">
      <Terms xmlns="http://schemas.microsoft.com/office/infopath/2007/PartnerControls"/>
    </lcf76f155ced4ddcb4097134ff3c332f>
    <_ip_UnifiedCompliancePolicyProperties xmlns="http://schemas.microsoft.com/sharepoint/v3" xsi:nil="true"/>
    <TaxCatchAll xmlns="26cc1241-6447-4fde-8840-b8277b164f8d" xsi:nil="true"/>
  </documentManagement>
</p:properties>
</file>

<file path=customXml/itemProps1.xml><?xml version="1.0" encoding="utf-8"?>
<ds:datastoreItem xmlns:ds="http://schemas.openxmlformats.org/officeDocument/2006/customXml" ds:itemID="{F6C6D8D0-2232-45D0-864C-542D4958B69E}">
  <ds:schemaRefs>
    <ds:schemaRef ds:uri="http://schemas.microsoft.com/sharepoint/v3/contenttype/forms"/>
  </ds:schemaRefs>
</ds:datastoreItem>
</file>

<file path=customXml/itemProps2.xml><?xml version="1.0" encoding="utf-8"?>
<ds:datastoreItem xmlns:ds="http://schemas.openxmlformats.org/officeDocument/2006/customXml" ds:itemID="{EFA0338E-2577-43A6-8EDD-955561EE3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8852ed-6018-44f3-899e-758c8c7b4bbd"/>
    <ds:schemaRef ds:uri="26cc1241-6447-4fde-8840-b8277b164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AA5EED-E300-4487-A16B-E3413103BF34}">
  <ds:schemaRefs>
    <ds:schemaRef ds:uri="http://schemas.microsoft.com/office/2006/metadata/properties"/>
    <ds:schemaRef ds:uri="http://schemas.microsoft.com/office/infopath/2007/PartnerControls"/>
    <ds:schemaRef ds:uri="http://schemas.microsoft.com/sharepoint/v3"/>
    <ds:schemaRef ds:uri="0c8852ed-6018-44f3-899e-758c8c7b4bbd"/>
    <ds:schemaRef ds:uri="26cc1241-6447-4fde-8840-b8277b164f8d"/>
  </ds:schemaRefs>
</ds:datastoreItem>
</file>

<file path=docMetadata/LabelInfo.xml><?xml version="1.0" encoding="utf-8"?>
<clbl:labelList xmlns:clbl="http://schemas.microsoft.com/office/2020/mipLabelMetadata">
  <clbl:label id="{faef4d98-9b2a-421e-8af3-865efff6f886}" enabled="1" method="Standard" siteId="{2f6d8839-0d61-4e15-b40e-38a077cbdbf2}" removed="0"/>
</clbl:labelList>
</file>

<file path=docProps/app.xml><?xml version="1.0" encoding="utf-8"?>
<Properties xmlns="http://schemas.openxmlformats.org/officeDocument/2006/extended-properties" xmlns:vt="http://schemas.openxmlformats.org/officeDocument/2006/docPropsVTypes">
  <Template>Normal.dotm</Template>
  <TotalTime>88</TotalTime>
  <Pages>2</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Dual Enrollment Disability Information</dc:title>
  <dc:creator>Un-named;Kaylyn Gary</dc:creator>
  <cp:lastModifiedBy>John Dezember</cp:lastModifiedBy>
  <cp:revision>60</cp:revision>
  <dcterms:created xsi:type="dcterms:W3CDTF">2026-08-17T20:08:00Z</dcterms:created>
  <dcterms:modified xsi:type="dcterms:W3CDTF">2026-08-20T16:29:00Z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2026-05-27T00:00:00Z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y fmtid="{D5CDD505-2E9C-101B-9397-08002B2CF9AE}" pid="6" name="ContentTypeId">
    <vt:lpwstr>0x0101004B2C83DBAA2FDD4199F8EC48F996A2EC</vt:lpwstr>
  </property>
  <property fmtid="{D5CDD505-2E9C-101B-9397-08002B2CF9AE}" pid="7" name="MediaServiceImageTags">
    <vt:lpwstr/>
  </property>
</Properties>
</file>